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68" w:rsidRDefault="000E6968" w:rsidP="00D74C4C">
      <w:pPr>
        <w:widowControl/>
        <w:spacing w:before="100" w:beforeAutospacing="1" w:after="100" w:afterAutospacing="1"/>
        <w:outlineLvl w:val="0"/>
        <w:rPr>
          <w:rFonts w:ascii="新細明體" w:cs="新細明體"/>
          <w:b/>
          <w:bCs/>
          <w:kern w:val="36"/>
          <w:sz w:val="48"/>
          <w:szCs w:val="48"/>
        </w:rPr>
      </w:pPr>
      <w:r>
        <w:rPr>
          <w:rFonts w:ascii="新細明體" w:hAnsi="新細明體" w:cs="新細明體" w:hint="eastAsia"/>
          <w:b/>
          <w:bCs/>
          <w:kern w:val="36"/>
          <w:sz w:val="48"/>
          <w:szCs w:val="48"/>
        </w:rPr>
        <w:t>本會</w:t>
      </w:r>
      <w:r w:rsidRPr="002E44BB">
        <w:rPr>
          <w:rFonts w:ascii="新細明體" w:hAnsi="新細明體" w:cs="新細明體"/>
          <w:b/>
          <w:bCs/>
          <w:kern w:val="36"/>
          <w:sz w:val="48"/>
          <w:szCs w:val="48"/>
        </w:rPr>
        <w:t>201</w:t>
      </w:r>
      <w:r>
        <w:rPr>
          <w:rFonts w:ascii="新細明體" w:hAnsi="新細明體" w:cs="新細明體"/>
          <w:b/>
          <w:bCs/>
          <w:kern w:val="36"/>
          <w:sz w:val="48"/>
          <w:szCs w:val="48"/>
        </w:rPr>
        <w:t>3</w:t>
      </w:r>
      <w:r w:rsidRPr="002E44BB">
        <w:rPr>
          <w:rFonts w:ascii="新細明體" w:hAnsi="新細明體" w:cs="新細明體" w:hint="eastAsia"/>
          <w:b/>
          <w:bCs/>
          <w:kern w:val="36"/>
          <w:sz w:val="48"/>
          <w:szCs w:val="48"/>
        </w:rPr>
        <w:t>年與東歐</w:t>
      </w:r>
      <w:r>
        <w:rPr>
          <w:rFonts w:ascii="新細明體" w:hAnsi="新細明體" w:cs="新細明體" w:hint="eastAsia"/>
          <w:b/>
          <w:bCs/>
          <w:kern w:val="36"/>
          <w:sz w:val="48"/>
          <w:szCs w:val="48"/>
        </w:rPr>
        <w:t>地區</w:t>
      </w:r>
      <w:r w:rsidRPr="002E44BB">
        <w:rPr>
          <w:rFonts w:ascii="新細明體" w:hAnsi="新細明體" w:cs="新細明體" w:hint="eastAsia"/>
          <w:b/>
          <w:bCs/>
          <w:kern w:val="36"/>
          <w:sz w:val="48"/>
          <w:szCs w:val="48"/>
        </w:rPr>
        <w:t>國家</w:t>
      </w:r>
      <w:r w:rsidRPr="002E44BB">
        <w:rPr>
          <w:rFonts w:ascii="新細明體" w:hAnsi="新細明體" w:cs="新細明體"/>
          <w:b/>
          <w:bCs/>
          <w:kern w:val="36"/>
          <w:sz w:val="48"/>
          <w:szCs w:val="48"/>
        </w:rPr>
        <w:t>PPP</w:t>
      </w:r>
      <w:r w:rsidRPr="002E44BB">
        <w:rPr>
          <w:rFonts w:ascii="新細明體" w:hAnsi="新細明體" w:cs="新細明體" w:hint="eastAsia"/>
          <w:b/>
          <w:bCs/>
          <w:kern w:val="36"/>
          <w:sz w:val="48"/>
          <w:szCs w:val="48"/>
        </w:rPr>
        <w:t>計畫</w:t>
      </w:r>
    </w:p>
    <w:p w:rsidR="000E6968" w:rsidRPr="002E44BB" w:rsidRDefault="000E6968" w:rsidP="00D74C4C">
      <w:pPr>
        <w:widowControl/>
        <w:spacing w:before="100" w:beforeAutospacing="1" w:after="100" w:afterAutospacing="1"/>
        <w:outlineLvl w:val="0"/>
        <w:rPr>
          <w:rFonts w:ascii="新細明體" w:cs="新細明體"/>
          <w:kern w:val="0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Pr="002E44BB">
          <w:rPr>
            <w:rFonts w:ascii="新細明體" w:hAnsi="新細明體" w:cs="新細明體"/>
            <w:kern w:val="0"/>
            <w:szCs w:val="24"/>
          </w:rPr>
          <w:t>201</w:t>
        </w:r>
        <w:r>
          <w:rPr>
            <w:rFonts w:ascii="新細明體" w:hAnsi="新細明體" w:cs="新細明體"/>
            <w:kern w:val="0"/>
            <w:szCs w:val="24"/>
          </w:rPr>
          <w:t>2/5</w:t>
        </w:r>
        <w:r w:rsidRPr="002E44BB">
          <w:rPr>
            <w:rFonts w:ascii="新細明體" w:hAnsi="新細明體" w:cs="新細明體"/>
            <w:kern w:val="0"/>
            <w:szCs w:val="24"/>
          </w:rPr>
          <w:t>/</w:t>
        </w:r>
        <w:r>
          <w:rPr>
            <w:rFonts w:ascii="新細明體" w:hAnsi="新細明體" w:cs="新細明體"/>
            <w:kern w:val="0"/>
            <w:szCs w:val="24"/>
          </w:rPr>
          <w:t>1</w:t>
        </w:r>
      </w:smartTag>
    </w:p>
    <w:p w:rsidR="000E6968" w:rsidRDefault="000E6968" w:rsidP="002E44BB">
      <w:pPr>
        <w:widowControl/>
        <w:snapToGrid w:val="0"/>
        <w:ind w:left="432" w:hangingChars="180" w:hanging="432"/>
        <w:rPr>
          <w:rFonts w:ascii="新細明體" w:cs="新細明體"/>
          <w:kern w:val="0"/>
          <w:szCs w:val="24"/>
        </w:rPr>
      </w:pPr>
      <w:r w:rsidRPr="002E44BB">
        <w:rPr>
          <w:rFonts w:ascii="新細明體" w:hAnsi="新細明體" w:cs="新細明體" w:hint="eastAsia"/>
          <w:kern w:val="0"/>
          <w:szCs w:val="24"/>
        </w:rPr>
        <w:t>一、為增進我國年輕學者及研究人員國際學術合作經驗，本會自</w:t>
      </w:r>
      <w:r w:rsidRPr="002E44BB">
        <w:rPr>
          <w:rFonts w:ascii="新細明體" w:hAnsi="新細明體" w:cs="新細明體"/>
          <w:kern w:val="0"/>
          <w:szCs w:val="24"/>
        </w:rPr>
        <w:t>87</w:t>
      </w:r>
      <w:r w:rsidRPr="002E44BB">
        <w:rPr>
          <w:rFonts w:ascii="新細明體" w:hAnsi="新細明體" w:cs="新細明體" w:hint="eastAsia"/>
          <w:kern w:val="0"/>
          <w:szCs w:val="24"/>
        </w:rPr>
        <w:t>年起分別與捷克科學院</w:t>
      </w:r>
      <w:r w:rsidRPr="002E44BB">
        <w:rPr>
          <w:rFonts w:ascii="新細明體" w:hAnsi="新細明體" w:cs="新細明體"/>
          <w:kern w:val="0"/>
          <w:szCs w:val="24"/>
        </w:rPr>
        <w:t>(ASCR)</w:t>
      </w:r>
      <w:r w:rsidRPr="00D43F21">
        <w:rPr>
          <w:rFonts w:ascii="新細明體" w:hAnsi="新細明體" w:cs="新細明體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kern w:val="0"/>
          <w:szCs w:val="24"/>
        </w:rPr>
        <w:t>、</w:t>
      </w:r>
      <w:r w:rsidRPr="002E44BB">
        <w:rPr>
          <w:rFonts w:ascii="新細明體" w:hAnsi="新細明體" w:cs="新細明體" w:hint="eastAsia"/>
          <w:kern w:val="0"/>
          <w:szCs w:val="24"/>
        </w:rPr>
        <w:t>保加利亞科學院</w:t>
      </w:r>
      <w:r w:rsidRPr="002E44BB">
        <w:rPr>
          <w:rFonts w:ascii="新細明體" w:hAnsi="新細明體" w:cs="新細明體"/>
          <w:kern w:val="0"/>
          <w:szCs w:val="24"/>
        </w:rPr>
        <w:t>(BAS)</w:t>
      </w:r>
      <w:r w:rsidRPr="002E44BB">
        <w:rPr>
          <w:rFonts w:ascii="新細明體" w:hAnsi="新細明體" w:cs="新細明體" w:hint="eastAsia"/>
          <w:kern w:val="0"/>
          <w:szCs w:val="24"/>
        </w:rPr>
        <w:t>、波蘭科學院</w:t>
      </w:r>
      <w:r w:rsidRPr="002E44BB">
        <w:rPr>
          <w:rFonts w:ascii="新細明體" w:hAnsi="新細明體" w:cs="新細明體"/>
          <w:kern w:val="0"/>
          <w:szCs w:val="24"/>
        </w:rPr>
        <w:t>(PAS)</w:t>
      </w:r>
      <w:r w:rsidRPr="00D74C4C">
        <w:rPr>
          <w:rFonts w:ascii="新細明體" w:hAnsi="新細明體" w:cs="新細明體"/>
          <w:kern w:val="0"/>
          <w:szCs w:val="24"/>
        </w:rPr>
        <w:t xml:space="preserve"> </w:t>
      </w:r>
      <w:r w:rsidRPr="002E44BB">
        <w:rPr>
          <w:rFonts w:ascii="新細明體" w:hAnsi="新細明體" w:cs="新細明體" w:hint="eastAsia"/>
          <w:kern w:val="0"/>
          <w:szCs w:val="24"/>
        </w:rPr>
        <w:t>、</w:t>
      </w:r>
      <w:r>
        <w:rPr>
          <w:rFonts w:ascii="新細明體" w:hAnsi="新細明體" w:cs="新細明體" w:hint="eastAsia"/>
          <w:kern w:val="0"/>
          <w:szCs w:val="24"/>
        </w:rPr>
        <w:t>斯洛伐克科學院﹝</w:t>
      </w:r>
      <w:r>
        <w:rPr>
          <w:rFonts w:ascii="新細明體" w:hAnsi="新細明體" w:cs="新細明體"/>
          <w:kern w:val="0"/>
          <w:szCs w:val="24"/>
        </w:rPr>
        <w:t>SAS</w:t>
      </w:r>
      <w:r>
        <w:rPr>
          <w:rFonts w:ascii="新細明體" w:hAnsi="新細明體" w:cs="新細明體" w:hint="eastAsia"/>
          <w:kern w:val="0"/>
          <w:szCs w:val="24"/>
        </w:rPr>
        <w:t>﹞</w:t>
      </w:r>
      <w:r w:rsidRPr="002E44BB">
        <w:rPr>
          <w:rFonts w:ascii="新細明體" w:hAnsi="新細明體" w:cs="新細明體" w:hint="eastAsia"/>
          <w:kern w:val="0"/>
          <w:szCs w:val="24"/>
        </w:rPr>
        <w:t>及匈牙利科學院</w:t>
      </w:r>
      <w:r w:rsidRPr="002E44BB">
        <w:rPr>
          <w:rFonts w:ascii="新細明體" w:hAnsi="新細明體" w:cs="新細明體"/>
          <w:kern w:val="0"/>
          <w:szCs w:val="24"/>
        </w:rPr>
        <w:t>(HAS)</w:t>
      </w:r>
      <w:r w:rsidRPr="002E44BB">
        <w:rPr>
          <w:rFonts w:ascii="新細明體" w:hAnsi="新細明體" w:cs="新細明體" w:hint="eastAsia"/>
          <w:kern w:val="0"/>
          <w:szCs w:val="24"/>
        </w:rPr>
        <w:t>簽署以計畫為基礎之人員交流計畫</w:t>
      </w:r>
      <w:r w:rsidRPr="002E44BB">
        <w:rPr>
          <w:rFonts w:ascii="新細明體" w:hAnsi="新細明體" w:cs="新細明體"/>
          <w:kern w:val="0"/>
          <w:szCs w:val="24"/>
        </w:rPr>
        <w:t>(Project-based Personnel Exchange Program, PPP)</w:t>
      </w:r>
      <w:r w:rsidRPr="002E44BB">
        <w:rPr>
          <w:rFonts w:ascii="新細明體" w:hAnsi="新細明體" w:cs="新細明體" w:hint="eastAsia"/>
          <w:kern w:val="0"/>
          <w:szCs w:val="24"/>
        </w:rPr>
        <w:t>，期促進與上述國家之合作研究團體，因計畫所需之人員交流，作為雙方研究團體共同發展大型研究計畫之育成階段。</w:t>
      </w:r>
    </w:p>
    <w:p w:rsidR="000E6968" w:rsidRPr="002E44BB" w:rsidRDefault="000E6968" w:rsidP="002E44BB">
      <w:pPr>
        <w:widowControl/>
        <w:snapToGrid w:val="0"/>
        <w:ind w:left="432" w:hangingChars="180" w:hanging="432"/>
        <w:rPr>
          <w:rFonts w:ascii="新細明體" w:cs="新細明體"/>
          <w:kern w:val="0"/>
          <w:szCs w:val="24"/>
        </w:rPr>
      </w:pPr>
    </w:p>
    <w:p w:rsidR="000E6968" w:rsidRPr="002E44BB" w:rsidRDefault="000E6968" w:rsidP="002E44BB">
      <w:pPr>
        <w:widowControl/>
        <w:snapToGrid w:val="0"/>
        <w:ind w:left="432" w:hangingChars="180" w:hanging="432"/>
        <w:rPr>
          <w:rFonts w:ascii="新細明體" w:cs="新細明體"/>
          <w:kern w:val="0"/>
          <w:szCs w:val="24"/>
        </w:rPr>
      </w:pPr>
      <w:r w:rsidRPr="002E44BB">
        <w:rPr>
          <w:rFonts w:ascii="新細明體" w:hAnsi="新細明體" w:cs="新細明體" w:hint="eastAsia"/>
          <w:kern w:val="0"/>
          <w:szCs w:val="24"/>
        </w:rPr>
        <w:t>二、本案主要在徵求</w:t>
      </w:r>
      <w:r w:rsidRPr="002E44BB">
        <w:rPr>
          <w:rFonts w:ascii="新細明體" w:hAnsi="新細明體" w:cs="新細明體"/>
          <w:kern w:val="0"/>
          <w:szCs w:val="24"/>
        </w:rPr>
        <w:t>201</w:t>
      </w:r>
      <w:r>
        <w:rPr>
          <w:rFonts w:ascii="新細明體" w:hAnsi="新細明體" w:cs="新細明體"/>
          <w:kern w:val="0"/>
          <w:szCs w:val="24"/>
        </w:rPr>
        <w:t>3</w:t>
      </w:r>
      <w:r w:rsidRPr="002E44BB">
        <w:rPr>
          <w:rFonts w:ascii="新細明體" w:hAnsi="新細明體" w:cs="新細明體" w:hint="eastAsia"/>
          <w:kern w:val="0"/>
          <w:szCs w:val="24"/>
        </w:rPr>
        <w:t>年度執行之合作計畫，申請</w:t>
      </w:r>
      <w:r>
        <w:rPr>
          <w:rFonts w:ascii="新細明體" w:hAnsi="新細明體" w:cs="新細明體" w:hint="eastAsia"/>
          <w:kern w:val="0"/>
          <w:szCs w:val="24"/>
        </w:rPr>
        <w:t>作業時程</w:t>
      </w:r>
      <w:r w:rsidRPr="002E44BB">
        <w:rPr>
          <w:rFonts w:ascii="新細明體" w:hAnsi="新細明體" w:cs="新細明體" w:hint="eastAsia"/>
          <w:kern w:val="0"/>
          <w:szCs w:val="24"/>
        </w:rPr>
        <w:t>如下【依線上系統送出為準】：</w:t>
      </w:r>
    </w:p>
    <w:p w:rsidR="000E6968" w:rsidRDefault="000E6968" w:rsidP="00D43F21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</w:p>
    <w:p w:rsidR="000E6968" w:rsidRDefault="000E6968" w:rsidP="00D43F21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申請時間：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5"/>
        </w:smartTagPr>
        <w:r>
          <w:rPr>
            <w:rFonts w:ascii="新細明體" w:hAnsi="新細明體" w:cs="新細明體"/>
            <w:kern w:val="0"/>
            <w:szCs w:val="24"/>
          </w:rPr>
          <w:t>2012</w:t>
        </w:r>
        <w:r>
          <w:rPr>
            <w:rFonts w:ascii="新細明體" w:hAnsi="新細明體" w:cs="新細明體" w:hint="eastAsia"/>
            <w:kern w:val="0"/>
            <w:szCs w:val="24"/>
          </w:rPr>
          <w:t>年</w:t>
        </w:r>
        <w:r>
          <w:rPr>
            <w:rFonts w:ascii="新細明體" w:hAnsi="新細明體" w:cs="新細明體"/>
            <w:kern w:val="0"/>
            <w:szCs w:val="24"/>
          </w:rPr>
          <w:t>6</w:t>
        </w:r>
        <w:r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1</w:t>
        </w:r>
        <w:r>
          <w:rPr>
            <w:rFonts w:ascii="新細明體" w:hAnsi="新細明體" w:cs="新細明體" w:hint="eastAsia"/>
            <w:kern w:val="0"/>
            <w:szCs w:val="24"/>
          </w:rPr>
          <w:t>日</w:t>
        </w:r>
      </w:smartTag>
      <w:r>
        <w:rPr>
          <w:rFonts w:ascii="新細明體" w:hAnsi="新細明體" w:cs="新細明體" w:hint="eastAsia"/>
          <w:kern w:val="0"/>
          <w:szCs w:val="24"/>
        </w:rPr>
        <w:t>至</w:t>
      </w:r>
      <w:r w:rsidRPr="002E44BB">
        <w:rPr>
          <w:rFonts w:ascii="新細明體" w:hAnsi="新細明體" w:cs="新細明體"/>
          <w:kern w:val="0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2"/>
        </w:smartTagPr>
        <w:r w:rsidRPr="002E44BB">
          <w:rPr>
            <w:rFonts w:ascii="新細明體" w:hAnsi="新細明體" w:cs="新細明體"/>
            <w:kern w:val="0"/>
            <w:szCs w:val="24"/>
          </w:rPr>
          <w:t>201</w:t>
        </w:r>
        <w:r>
          <w:rPr>
            <w:rFonts w:ascii="新細明體" w:hAnsi="新細明體" w:cs="新細明體"/>
            <w:kern w:val="0"/>
            <w:szCs w:val="24"/>
          </w:rPr>
          <w:t>2</w:t>
        </w:r>
        <w:r w:rsidRPr="002E44BB">
          <w:rPr>
            <w:rFonts w:ascii="新細明體" w:hAnsi="新細明體" w:cs="新細明體" w:hint="eastAsia"/>
            <w:kern w:val="0"/>
            <w:szCs w:val="24"/>
          </w:rPr>
          <w:t>年</w:t>
        </w:r>
        <w:r w:rsidRPr="002E44BB">
          <w:rPr>
            <w:rFonts w:ascii="新細明體" w:hAnsi="新細明體" w:cs="新細明體"/>
            <w:kern w:val="0"/>
            <w:szCs w:val="24"/>
          </w:rPr>
          <w:t>9</w:t>
        </w:r>
        <w:r w:rsidRPr="002E44BB"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2</w:t>
        </w:r>
        <w:r w:rsidRPr="002E44BB">
          <w:rPr>
            <w:rFonts w:ascii="新細明體" w:cs="新細明體"/>
            <w:kern w:val="0"/>
            <w:szCs w:val="24"/>
          </w:rPr>
          <w:t>0</w:t>
        </w:r>
        <w:r w:rsidRPr="002E44BB">
          <w:rPr>
            <w:rFonts w:ascii="新細明體" w:hAnsi="新細明體" w:cs="新細明體" w:hint="eastAsia"/>
            <w:kern w:val="0"/>
            <w:szCs w:val="24"/>
          </w:rPr>
          <w:t>日</w:t>
        </w:r>
      </w:smartTag>
    </w:p>
    <w:p w:rsidR="000E6968" w:rsidRPr="00A72196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  <w:bookmarkStart w:id="0" w:name="_GoBack"/>
      <w:bookmarkEnd w:id="0"/>
    </w:p>
    <w:p w:rsidR="000E6968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公告時間：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5"/>
        </w:smartTagPr>
        <w:r>
          <w:rPr>
            <w:rFonts w:ascii="新細明體" w:hAnsi="新細明體" w:cs="新細明體"/>
            <w:kern w:val="0"/>
            <w:szCs w:val="24"/>
          </w:rPr>
          <w:t>2012</w:t>
        </w:r>
        <w:r>
          <w:rPr>
            <w:rFonts w:ascii="新細明體" w:hAnsi="新細明體" w:cs="新細明體" w:hint="eastAsia"/>
            <w:kern w:val="0"/>
            <w:szCs w:val="24"/>
          </w:rPr>
          <w:t>年</w:t>
        </w:r>
        <w:r>
          <w:rPr>
            <w:rFonts w:ascii="新細明體" w:hAnsi="新細明體" w:cs="新細明體"/>
            <w:kern w:val="0"/>
            <w:szCs w:val="24"/>
          </w:rPr>
          <w:t>12</w:t>
        </w:r>
        <w:r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14</w:t>
        </w:r>
        <w:r>
          <w:rPr>
            <w:rFonts w:ascii="新細明體" w:hAnsi="新細明體" w:cs="新細明體" w:hint="eastAsia"/>
            <w:kern w:val="0"/>
            <w:szCs w:val="24"/>
          </w:rPr>
          <w:t>日</w:t>
        </w:r>
      </w:smartTag>
      <w:r>
        <w:rPr>
          <w:rFonts w:ascii="新細明體" w:hAnsi="新細明體" w:cs="新細明體" w:hint="eastAsia"/>
          <w:kern w:val="0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5"/>
        </w:smartTagPr>
        <w:r>
          <w:rPr>
            <w:rFonts w:ascii="新細明體" w:hAnsi="新細明體" w:cs="新細明體"/>
            <w:kern w:val="0"/>
            <w:szCs w:val="24"/>
          </w:rPr>
          <w:t>12</w:t>
        </w:r>
        <w:r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31</w:t>
        </w:r>
        <w:r>
          <w:rPr>
            <w:rFonts w:ascii="新細明體" w:hAnsi="新細明體" w:cs="新細明體" w:hint="eastAsia"/>
            <w:kern w:val="0"/>
            <w:szCs w:val="24"/>
          </w:rPr>
          <w:t>日</w:t>
        </w:r>
      </w:smartTag>
    </w:p>
    <w:p w:rsidR="000E6968" w:rsidRPr="00D74C4C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</w:p>
    <w:p w:rsidR="000E6968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計畫執行日期：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5"/>
        </w:smartTagPr>
        <w:r>
          <w:rPr>
            <w:rFonts w:ascii="新細明體" w:hAnsi="新細明體" w:cs="新細明體"/>
            <w:kern w:val="0"/>
            <w:szCs w:val="24"/>
          </w:rPr>
          <w:t>2013</w:t>
        </w:r>
        <w:r>
          <w:rPr>
            <w:rFonts w:ascii="新細明體" w:hAnsi="新細明體" w:cs="新細明體" w:hint="eastAsia"/>
            <w:kern w:val="0"/>
            <w:szCs w:val="24"/>
          </w:rPr>
          <w:t>年</w:t>
        </w:r>
        <w:r>
          <w:rPr>
            <w:rFonts w:ascii="新細明體" w:hAnsi="新細明體" w:cs="新細明體"/>
            <w:kern w:val="0"/>
            <w:szCs w:val="24"/>
          </w:rPr>
          <w:t>1</w:t>
        </w:r>
        <w:r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1</w:t>
        </w:r>
        <w:r>
          <w:rPr>
            <w:rFonts w:ascii="新細明體" w:hAnsi="新細明體" w:cs="新細明體" w:hint="eastAsia"/>
            <w:kern w:val="0"/>
            <w:szCs w:val="24"/>
          </w:rPr>
          <w:t>日</w:t>
        </w:r>
      </w:smartTag>
      <w:r>
        <w:rPr>
          <w:rFonts w:ascii="新細明體" w:hAnsi="新細明體" w:cs="新細明體" w:hint="eastAsia"/>
          <w:kern w:val="0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3"/>
        </w:smartTagPr>
        <w:r>
          <w:rPr>
            <w:rFonts w:ascii="新細明體" w:hAnsi="新細明體" w:cs="新細明體"/>
            <w:kern w:val="0"/>
            <w:szCs w:val="24"/>
          </w:rPr>
          <w:t>2013</w:t>
        </w:r>
        <w:r>
          <w:rPr>
            <w:rFonts w:ascii="新細明體" w:hAnsi="新細明體" w:cs="新細明體" w:hint="eastAsia"/>
            <w:kern w:val="0"/>
            <w:szCs w:val="24"/>
          </w:rPr>
          <w:t>年</w:t>
        </w:r>
        <w:r>
          <w:rPr>
            <w:rFonts w:ascii="新細明體" w:hAnsi="新細明體" w:cs="新細明體"/>
            <w:kern w:val="0"/>
            <w:szCs w:val="24"/>
          </w:rPr>
          <w:t>12</w:t>
        </w:r>
        <w:r>
          <w:rPr>
            <w:rFonts w:ascii="新細明體" w:hAnsi="新細明體" w:cs="新細明體" w:hint="eastAsia"/>
            <w:kern w:val="0"/>
            <w:szCs w:val="24"/>
          </w:rPr>
          <w:t>月</w:t>
        </w:r>
        <w:r>
          <w:rPr>
            <w:rFonts w:ascii="新細明體" w:hAnsi="新細明體" w:cs="新細明體"/>
            <w:kern w:val="0"/>
            <w:szCs w:val="24"/>
          </w:rPr>
          <w:t>31</w:t>
        </w:r>
        <w:r>
          <w:rPr>
            <w:rFonts w:ascii="新細明體" w:hAnsi="新細明體" w:cs="新細明體" w:hint="eastAsia"/>
            <w:kern w:val="0"/>
            <w:szCs w:val="24"/>
          </w:rPr>
          <w:t>日</w:t>
        </w:r>
      </w:smartTag>
      <w:r>
        <w:rPr>
          <w:rFonts w:ascii="新細明體" w:hAnsi="新細明體" w:cs="新細明體"/>
          <w:kern w:val="0"/>
          <w:szCs w:val="24"/>
        </w:rPr>
        <w:t xml:space="preserve"> (</w:t>
      </w:r>
      <w:r>
        <w:rPr>
          <w:rFonts w:ascii="新細明體" w:hAnsi="新細明體" w:cs="新細明體" w:hint="eastAsia"/>
          <w:kern w:val="0"/>
          <w:szCs w:val="24"/>
        </w:rPr>
        <w:t>二年期計畫至</w:t>
      </w:r>
      <w:r>
        <w:rPr>
          <w:rFonts w:ascii="新細明體" w:hAnsi="新細明體" w:cs="新細明體"/>
          <w:kern w:val="0"/>
          <w:szCs w:val="24"/>
        </w:rPr>
        <w:t>2014</w:t>
      </w:r>
    </w:p>
    <w:p w:rsidR="000E6968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年</w:t>
      </w:r>
      <w:r>
        <w:rPr>
          <w:rFonts w:ascii="新細明體" w:hAnsi="新細明體" w:cs="新細明體"/>
          <w:kern w:val="0"/>
          <w:szCs w:val="24"/>
        </w:rPr>
        <w:t>12</w:t>
      </w:r>
      <w:r>
        <w:rPr>
          <w:rFonts w:ascii="新細明體" w:hAnsi="新細明體" w:cs="新細明體" w:hint="eastAsia"/>
          <w:kern w:val="0"/>
          <w:szCs w:val="24"/>
        </w:rPr>
        <w:t>月</w:t>
      </w:r>
      <w:r>
        <w:rPr>
          <w:rFonts w:ascii="新細明體" w:hAnsi="新細明體" w:cs="新細明體"/>
          <w:kern w:val="0"/>
          <w:szCs w:val="24"/>
        </w:rPr>
        <w:t>31</w:t>
      </w:r>
      <w:r>
        <w:rPr>
          <w:rFonts w:ascii="新細明體" w:hAnsi="新細明體" w:cs="新細明體" w:hint="eastAsia"/>
          <w:kern w:val="0"/>
          <w:szCs w:val="24"/>
        </w:rPr>
        <w:t>日</w:t>
      </w:r>
      <w:r>
        <w:rPr>
          <w:rFonts w:ascii="新細明體" w:hAnsi="新細明體" w:cs="新細明體"/>
          <w:kern w:val="0"/>
          <w:szCs w:val="24"/>
        </w:rPr>
        <w:t>)</w:t>
      </w:r>
      <w:r>
        <w:rPr>
          <w:rFonts w:ascii="新細明體" w:hAnsi="新細明體" w:cs="新細明體" w:hint="eastAsia"/>
          <w:kern w:val="0"/>
          <w:szCs w:val="24"/>
        </w:rPr>
        <w:t>。</w:t>
      </w:r>
    </w:p>
    <w:p w:rsidR="000E6968" w:rsidRPr="002E44BB" w:rsidRDefault="000E6968" w:rsidP="002E44BB">
      <w:pPr>
        <w:widowControl/>
        <w:snapToGrid w:val="0"/>
        <w:ind w:leftChars="150" w:left="720" w:hangingChars="150" w:hanging="360"/>
        <w:rPr>
          <w:rFonts w:ascii="新細明體" w:cs="新細明體"/>
          <w:kern w:val="0"/>
          <w:szCs w:val="24"/>
        </w:rPr>
      </w:pPr>
    </w:p>
    <w:p w:rsidR="000E6968" w:rsidRDefault="000E6968" w:rsidP="00D74C4C">
      <w:pPr>
        <w:widowControl/>
        <w:snapToGrid w:val="0"/>
        <w:ind w:left="432" w:hangingChars="180" w:hanging="432"/>
        <w:rPr>
          <w:rFonts w:ascii="新細明體" w:cs="新細明體"/>
          <w:kern w:val="0"/>
          <w:szCs w:val="24"/>
        </w:rPr>
      </w:pPr>
      <w:r w:rsidRPr="002E44BB">
        <w:rPr>
          <w:rFonts w:ascii="新細明體" w:hAnsi="新細明體" w:cs="新細明體" w:hint="eastAsia"/>
          <w:kern w:val="0"/>
          <w:szCs w:val="24"/>
        </w:rPr>
        <w:t>三、本案所需進一步資訊請參考</w:t>
      </w:r>
      <w:r>
        <w:rPr>
          <w:rFonts w:ascii="新細明體" w:hAnsi="新細明體" w:cs="新細明體" w:hint="eastAsia"/>
          <w:kern w:val="0"/>
          <w:szCs w:val="24"/>
        </w:rPr>
        <w:t>國科會與東歐國家</w:t>
      </w:r>
      <w:r w:rsidRPr="002E44BB">
        <w:rPr>
          <w:rFonts w:ascii="新細明體" w:hAnsi="新細明體" w:cs="新細明體"/>
          <w:kern w:val="0"/>
          <w:szCs w:val="24"/>
        </w:rPr>
        <w:t>PPP</w:t>
      </w:r>
      <w:r w:rsidRPr="002E44BB">
        <w:rPr>
          <w:rFonts w:ascii="新細明體" w:hAnsi="新細明體" w:cs="新細明體" w:hint="eastAsia"/>
          <w:kern w:val="0"/>
          <w:szCs w:val="24"/>
        </w:rPr>
        <w:t>作業要點。</w:t>
      </w:r>
    </w:p>
    <w:p w:rsidR="000E6968" w:rsidRPr="002E44BB" w:rsidRDefault="000E6968" w:rsidP="00D74C4C">
      <w:pPr>
        <w:widowControl/>
        <w:snapToGrid w:val="0"/>
        <w:ind w:left="432" w:hangingChars="180" w:hanging="432"/>
        <w:rPr>
          <w:rFonts w:ascii="新細明體" w:cs="新細明體"/>
          <w:kern w:val="0"/>
          <w:szCs w:val="24"/>
        </w:rPr>
      </w:pPr>
    </w:p>
    <w:p w:rsidR="000E6968" w:rsidRDefault="000E6968" w:rsidP="002E44BB">
      <w:pPr>
        <w:widowControl/>
        <w:snapToGrid w:val="0"/>
        <w:rPr>
          <w:rFonts w:ascii="新細明體" w:cs="新細明體"/>
          <w:kern w:val="0"/>
          <w:szCs w:val="24"/>
        </w:rPr>
      </w:pPr>
      <w:r w:rsidRPr="002E44BB">
        <w:rPr>
          <w:rFonts w:ascii="新細明體" w:hAnsi="新細明體" w:cs="新細明體" w:hint="eastAsia"/>
          <w:kern w:val="0"/>
          <w:szCs w:val="24"/>
        </w:rPr>
        <w:t>承辦人：</w:t>
      </w:r>
      <w:r>
        <w:rPr>
          <w:rFonts w:ascii="新細明體" w:hAnsi="新細明體" w:cs="新細明體" w:hint="eastAsia"/>
          <w:kern w:val="0"/>
          <w:szCs w:val="24"/>
        </w:rPr>
        <w:t>李青青</w:t>
      </w:r>
      <w:r>
        <w:rPr>
          <w:rFonts w:ascii="新細明體" w:hAnsi="新細明體" w:cs="新細明體"/>
          <w:kern w:val="0"/>
          <w:szCs w:val="24"/>
        </w:rPr>
        <w:t xml:space="preserve"> </w:t>
      </w:r>
    </w:p>
    <w:p w:rsidR="000E6968" w:rsidRPr="002E44BB" w:rsidRDefault="000E6968" w:rsidP="002E44BB">
      <w:pPr>
        <w:widowControl/>
        <w:snapToGrid w:val="0"/>
        <w:rPr>
          <w:rFonts w:ascii="新細明體" w:cs="新細明體"/>
          <w:kern w:val="0"/>
          <w:szCs w:val="24"/>
        </w:rPr>
      </w:pPr>
      <w:r w:rsidRPr="002E44BB">
        <w:rPr>
          <w:rFonts w:ascii="新細明體" w:hAnsi="新細明體" w:cs="新細明體" w:hint="eastAsia"/>
          <w:kern w:val="0"/>
          <w:szCs w:val="24"/>
        </w:rPr>
        <w:t>電話：</w:t>
      </w:r>
      <w:r w:rsidRPr="002E44BB">
        <w:rPr>
          <w:rFonts w:ascii="新細明體" w:hAnsi="新細明體" w:cs="新細明體"/>
          <w:kern w:val="0"/>
          <w:szCs w:val="24"/>
        </w:rPr>
        <w:t xml:space="preserve">+886 2 2737 7559 </w:t>
      </w:r>
      <w:r w:rsidRPr="002E44BB">
        <w:rPr>
          <w:rFonts w:ascii="新細明體" w:hAnsi="新細明體" w:cs="新細明體"/>
          <w:kern w:val="0"/>
          <w:szCs w:val="24"/>
        </w:rPr>
        <w:br/>
      </w:r>
      <w:r w:rsidRPr="002E44BB">
        <w:rPr>
          <w:rFonts w:ascii="新細明體" w:hAnsi="新細明體" w:cs="新細明體" w:hint="eastAsia"/>
          <w:kern w:val="0"/>
          <w:szCs w:val="24"/>
        </w:rPr>
        <w:t>傳真：</w:t>
      </w:r>
      <w:r w:rsidRPr="002E44BB">
        <w:rPr>
          <w:rFonts w:ascii="新細明體" w:hAnsi="新細明體" w:cs="新細明體"/>
          <w:kern w:val="0"/>
          <w:szCs w:val="24"/>
        </w:rPr>
        <w:t xml:space="preserve">+886 2 2737 7607 </w:t>
      </w:r>
      <w:r w:rsidRPr="002E44BB">
        <w:rPr>
          <w:rFonts w:ascii="新細明體" w:hAnsi="新細明體" w:cs="新細明體"/>
          <w:kern w:val="0"/>
          <w:szCs w:val="24"/>
        </w:rPr>
        <w:br/>
        <w:t>e-mail</w:t>
      </w:r>
      <w:r w:rsidRPr="002E44BB">
        <w:rPr>
          <w:rFonts w:ascii="新細明體" w:hAnsi="新細明體" w:cs="新細明體" w:hint="eastAsia"/>
          <w:kern w:val="0"/>
          <w:szCs w:val="24"/>
        </w:rPr>
        <w:t>：</w:t>
      </w:r>
      <w:hyperlink r:id="rId5" w:history="1">
        <w:r w:rsidRPr="00635160">
          <w:rPr>
            <w:rStyle w:val="Hyperlink"/>
            <w:rFonts w:ascii="新細明體" w:hAnsi="新細明體" w:cs="新細明體"/>
            <w:kern w:val="0"/>
            <w:szCs w:val="24"/>
          </w:rPr>
          <w:t>clee@nsc.gov.tw</w:t>
        </w:r>
      </w:hyperlink>
      <w:r w:rsidRPr="002E44BB">
        <w:rPr>
          <w:rFonts w:ascii="新細明體" w:cs="新細明體"/>
          <w:kern w:val="0"/>
          <w:szCs w:val="24"/>
        </w:rPr>
        <w:t xml:space="preserve"> </w:t>
      </w:r>
    </w:p>
    <w:p w:rsidR="000E6968" w:rsidRPr="002E44BB" w:rsidRDefault="000E6968" w:rsidP="002E44BB">
      <w:pPr>
        <w:widowControl/>
        <w:spacing w:before="100" w:beforeAutospacing="1" w:after="100" w:afterAutospacing="1"/>
        <w:outlineLvl w:val="2"/>
        <w:rPr>
          <w:rFonts w:ascii="新細明體" w:cs="新細明體"/>
          <w:b/>
          <w:bCs/>
          <w:kern w:val="0"/>
          <w:sz w:val="27"/>
          <w:szCs w:val="27"/>
        </w:rPr>
      </w:pPr>
      <w:r w:rsidRPr="002E44BB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附件下載</w:t>
      </w:r>
    </w:p>
    <w:p w:rsidR="000E6968" w:rsidRDefault="000E6968" w:rsidP="00D74C4C">
      <w:pPr>
        <w:widowControl/>
        <w:numPr>
          <w:ilvl w:val="0"/>
          <w:numId w:val="1"/>
        </w:numPr>
        <w:spacing w:before="100" w:beforeAutospacing="1" w:after="100" w:afterAutospacing="1"/>
      </w:pPr>
      <w:r w:rsidRPr="00A72196">
        <w:rPr>
          <w:rFonts w:hint="eastAsia"/>
          <w:color w:val="0000FF"/>
          <w:u w:val="single"/>
        </w:rPr>
        <w:t>國科會與東歐國家</w:t>
      </w:r>
      <w:hyperlink r:id="rId6" w:tgtFrame="_nwGIP" w:history="1">
        <w:r w:rsidRPr="00A72196">
          <w:rPr>
            <w:rFonts w:ascii="新細明體" w:hAnsi="新細明體" w:cs="新細明體"/>
            <w:color w:val="0000FF"/>
            <w:kern w:val="0"/>
            <w:szCs w:val="24"/>
            <w:u w:val="single"/>
          </w:rPr>
          <w:t>PPP</w:t>
        </w:r>
        <w:r w:rsidRPr="00A72196">
          <w:rPr>
            <w:rFonts w:ascii="新細明體" w:hAnsi="新細明體" w:cs="新細明體" w:hint="eastAsia"/>
            <w:color w:val="0000FF"/>
            <w:kern w:val="0"/>
            <w:szCs w:val="24"/>
            <w:u w:val="single"/>
          </w:rPr>
          <w:t>作業要點</w:t>
        </w:r>
      </w:hyperlink>
      <w:r w:rsidRPr="00A72196">
        <w:rPr>
          <w:rFonts w:ascii="新細明體" w:hAnsi="新細明體" w:cs="新細明體"/>
          <w:color w:val="0000FF"/>
          <w:kern w:val="0"/>
          <w:szCs w:val="24"/>
          <w:u w:val="single"/>
        </w:rPr>
        <w:t xml:space="preserve"> </w:t>
      </w:r>
    </w:p>
    <w:sectPr w:rsidR="000E6968" w:rsidSect="007231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52E46"/>
    <w:multiLevelType w:val="multilevel"/>
    <w:tmpl w:val="BDC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BB"/>
    <w:rsid w:val="00012C16"/>
    <w:rsid w:val="000807EA"/>
    <w:rsid w:val="000E6968"/>
    <w:rsid w:val="001706A7"/>
    <w:rsid w:val="0021255E"/>
    <w:rsid w:val="00212C5C"/>
    <w:rsid w:val="00262F9B"/>
    <w:rsid w:val="002E44BB"/>
    <w:rsid w:val="0031778F"/>
    <w:rsid w:val="00390C6D"/>
    <w:rsid w:val="003A15A7"/>
    <w:rsid w:val="003A5324"/>
    <w:rsid w:val="003B1D61"/>
    <w:rsid w:val="003C476D"/>
    <w:rsid w:val="003E6AD0"/>
    <w:rsid w:val="00425D10"/>
    <w:rsid w:val="004A772C"/>
    <w:rsid w:val="004C4A0F"/>
    <w:rsid w:val="005E5B15"/>
    <w:rsid w:val="00635160"/>
    <w:rsid w:val="0072314E"/>
    <w:rsid w:val="007643D9"/>
    <w:rsid w:val="007A0DCD"/>
    <w:rsid w:val="007C67B3"/>
    <w:rsid w:val="00804069"/>
    <w:rsid w:val="00835545"/>
    <w:rsid w:val="008611AA"/>
    <w:rsid w:val="00957E1B"/>
    <w:rsid w:val="009F5921"/>
    <w:rsid w:val="00A55344"/>
    <w:rsid w:val="00A72196"/>
    <w:rsid w:val="00A91145"/>
    <w:rsid w:val="00AB3F80"/>
    <w:rsid w:val="00AF295B"/>
    <w:rsid w:val="00AF48F3"/>
    <w:rsid w:val="00B33C3F"/>
    <w:rsid w:val="00B36836"/>
    <w:rsid w:val="00BC49CC"/>
    <w:rsid w:val="00C3492A"/>
    <w:rsid w:val="00C744D5"/>
    <w:rsid w:val="00CC5263"/>
    <w:rsid w:val="00D17699"/>
    <w:rsid w:val="00D25246"/>
    <w:rsid w:val="00D43F21"/>
    <w:rsid w:val="00D74C4C"/>
    <w:rsid w:val="00D837A0"/>
    <w:rsid w:val="00D90EE1"/>
    <w:rsid w:val="00DF3776"/>
    <w:rsid w:val="00E1047E"/>
    <w:rsid w:val="00E31AB9"/>
    <w:rsid w:val="00F20466"/>
    <w:rsid w:val="00F31666"/>
    <w:rsid w:val="00FA2C8C"/>
    <w:rsid w:val="00FE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4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3F8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95B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AB3F8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A5534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A53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c.gov.tw/int/public/Attachment/0111016292371.doc" TargetMode="External"/><Relationship Id="rId5" Type="http://schemas.openxmlformats.org/officeDocument/2006/relationships/hyperlink" Target="mailto:clee@nsc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96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公告徵求2012年與東歐國家地區之PPP計畫</dc:title>
  <dc:subject/>
  <dc:creator>張揚展</dc:creator>
  <cp:keywords/>
  <dc:description/>
  <cp:lastModifiedBy>Administrator</cp:lastModifiedBy>
  <cp:revision>17</cp:revision>
  <cp:lastPrinted>2012-01-17T03:01:00Z</cp:lastPrinted>
  <dcterms:created xsi:type="dcterms:W3CDTF">2012-01-09T09:37:00Z</dcterms:created>
  <dcterms:modified xsi:type="dcterms:W3CDTF">2012-05-01T08:23:00Z</dcterms:modified>
</cp:coreProperties>
</file>