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009" w:rsidRDefault="0073314E" w:rsidP="006F0A9E">
      <w:pPr>
        <w:adjustRightInd w:val="0"/>
        <w:snapToGrid w:val="0"/>
        <w:spacing w:beforeLines="50" w:before="180" w:line="360" w:lineRule="auto"/>
        <w:jc w:val="center"/>
        <w:rPr>
          <w:rFonts w:ascii="微軟正黑體" w:eastAsia="微軟正黑體" w:hAnsi="微軟正黑體"/>
          <w:b/>
          <w:kern w:val="0"/>
          <w:sz w:val="32"/>
          <w:szCs w:val="36"/>
        </w:rPr>
      </w:pPr>
      <w:r w:rsidRPr="00B666F9">
        <w:rPr>
          <w:rFonts w:ascii="微軟正黑體" w:eastAsia="微軟正黑體" w:hAnsi="微軟正黑體"/>
          <w:b/>
          <w:kern w:val="0"/>
          <w:sz w:val="32"/>
          <w:szCs w:val="36"/>
        </w:rPr>
        <w:t>2015第十一屆生命教育學術研討會</w:t>
      </w:r>
    </w:p>
    <w:p w:rsidR="0073314E" w:rsidRPr="00B666F9" w:rsidRDefault="0073314E" w:rsidP="006F0A9E">
      <w:pPr>
        <w:adjustRightInd w:val="0"/>
        <w:snapToGrid w:val="0"/>
        <w:spacing w:beforeLines="50" w:before="180" w:line="360" w:lineRule="auto"/>
        <w:jc w:val="center"/>
        <w:rPr>
          <w:rFonts w:ascii="微軟正黑體" w:eastAsia="微軟正黑體" w:hAnsi="微軟正黑體"/>
          <w:b/>
          <w:kern w:val="0"/>
          <w:sz w:val="32"/>
          <w:szCs w:val="36"/>
        </w:rPr>
      </w:pPr>
      <w:r w:rsidRPr="00B666F9">
        <w:rPr>
          <w:rFonts w:ascii="微軟正黑體" w:eastAsia="微軟正黑體" w:hAnsi="微軟正黑體"/>
          <w:b/>
          <w:kern w:val="0"/>
          <w:sz w:val="32"/>
          <w:szCs w:val="36"/>
        </w:rPr>
        <w:t>徵稿啟事</w:t>
      </w:r>
    </w:p>
    <w:p w:rsidR="0073314E" w:rsidRDefault="0073314E" w:rsidP="006F0A9E">
      <w:pPr>
        <w:numPr>
          <w:ilvl w:val="0"/>
          <w:numId w:val="2"/>
        </w:numPr>
        <w:adjustRightInd w:val="0"/>
        <w:snapToGrid w:val="0"/>
        <w:spacing w:beforeLines="50" w:before="180" w:afterLines="50" w:after="180" w:line="264" w:lineRule="auto"/>
        <w:jc w:val="both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b/>
          <w:sz w:val="26"/>
          <w:szCs w:val="26"/>
        </w:rPr>
        <w:t>會議時間</w:t>
      </w:r>
      <w:r w:rsidRPr="00560954">
        <w:rPr>
          <w:rFonts w:eastAsia="標楷體" w:hAnsi="標楷體"/>
          <w:sz w:val="26"/>
          <w:szCs w:val="26"/>
        </w:rPr>
        <w:t>：</w:t>
      </w:r>
      <w:r w:rsidRPr="00560954">
        <w:rPr>
          <w:rFonts w:eastAsia="標楷體"/>
          <w:sz w:val="26"/>
          <w:szCs w:val="26"/>
        </w:rPr>
        <w:t>2015</w:t>
      </w:r>
      <w:r w:rsidRPr="00560954">
        <w:rPr>
          <w:rFonts w:eastAsia="標楷體" w:hAnsi="標楷體"/>
          <w:sz w:val="26"/>
          <w:szCs w:val="26"/>
        </w:rPr>
        <w:t>年</w:t>
      </w:r>
      <w:r w:rsidRPr="00560954">
        <w:rPr>
          <w:rFonts w:eastAsia="標楷體"/>
          <w:sz w:val="26"/>
          <w:szCs w:val="26"/>
        </w:rPr>
        <w:t>10</w:t>
      </w:r>
      <w:r w:rsidRPr="00560954">
        <w:rPr>
          <w:rFonts w:eastAsia="標楷體" w:hAnsi="標楷體"/>
          <w:sz w:val="26"/>
          <w:szCs w:val="26"/>
        </w:rPr>
        <w:t>月</w:t>
      </w:r>
      <w:r w:rsidRPr="00560954">
        <w:rPr>
          <w:rFonts w:eastAsia="標楷體"/>
          <w:sz w:val="26"/>
          <w:szCs w:val="26"/>
        </w:rPr>
        <w:t>2</w:t>
      </w:r>
      <w:r w:rsidRPr="00560954">
        <w:rPr>
          <w:rFonts w:eastAsia="標楷體" w:hAnsi="標楷體"/>
          <w:sz w:val="26"/>
          <w:szCs w:val="26"/>
          <w:lang w:val="es-ES"/>
        </w:rPr>
        <w:t>日（週五）至</w:t>
      </w:r>
      <w:r w:rsidRPr="00560954">
        <w:rPr>
          <w:rFonts w:eastAsia="標楷體"/>
          <w:sz w:val="26"/>
          <w:szCs w:val="26"/>
          <w:lang w:val="es-ES"/>
        </w:rPr>
        <w:t>10</w:t>
      </w:r>
      <w:r w:rsidRPr="00560954">
        <w:rPr>
          <w:rFonts w:eastAsia="標楷體" w:hAnsi="標楷體"/>
          <w:sz w:val="26"/>
          <w:szCs w:val="26"/>
          <w:lang w:val="es-ES"/>
        </w:rPr>
        <w:t>月</w:t>
      </w:r>
      <w:r w:rsidRPr="00560954">
        <w:rPr>
          <w:rFonts w:eastAsia="標楷體"/>
          <w:sz w:val="26"/>
          <w:szCs w:val="26"/>
          <w:lang w:val="es-ES"/>
        </w:rPr>
        <w:t>4</w:t>
      </w:r>
      <w:r w:rsidRPr="00560954">
        <w:rPr>
          <w:rFonts w:eastAsia="標楷體" w:hAnsi="標楷體"/>
          <w:sz w:val="26"/>
          <w:szCs w:val="26"/>
          <w:lang w:val="es-ES"/>
        </w:rPr>
        <w:t>日（週日）</w:t>
      </w:r>
    </w:p>
    <w:p w:rsidR="0073314E" w:rsidRDefault="0073314E" w:rsidP="006F0A9E">
      <w:pPr>
        <w:numPr>
          <w:ilvl w:val="0"/>
          <w:numId w:val="2"/>
        </w:numPr>
        <w:adjustRightInd w:val="0"/>
        <w:snapToGrid w:val="0"/>
        <w:spacing w:afterLines="50" w:after="180" w:line="264" w:lineRule="auto"/>
        <w:jc w:val="both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b/>
          <w:sz w:val="26"/>
          <w:szCs w:val="26"/>
        </w:rPr>
        <w:t>會議地點</w:t>
      </w:r>
      <w:r w:rsidRPr="00560954">
        <w:rPr>
          <w:rFonts w:eastAsia="標楷體" w:hAnsi="標楷體"/>
          <w:sz w:val="26"/>
          <w:szCs w:val="26"/>
        </w:rPr>
        <w:t>︰國立臺灣大學法學院</w:t>
      </w:r>
      <w:r w:rsidRPr="00560954">
        <w:rPr>
          <w:rFonts w:eastAsia="標楷體"/>
          <w:sz w:val="26"/>
          <w:szCs w:val="26"/>
        </w:rPr>
        <w:t xml:space="preserve"> </w:t>
      </w:r>
      <w:r w:rsidRPr="00560954">
        <w:rPr>
          <w:rFonts w:eastAsia="標楷體" w:hAnsi="標楷體"/>
          <w:sz w:val="26"/>
          <w:szCs w:val="26"/>
        </w:rPr>
        <w:t>霖澤館</w:t>
      </w:r>
    </w:p>
    <w:p w:rsidR="0073314E" w:rsidRDefault="0073314E" w:rsidP="006F0A9E">
      <w:pPr>
        <w:numPr>
          <w:ilvl w:val="0"/>
          <w:numId w:val="2"/>
        </w:numPr>
        <w:adjustRightInd w:val="0"/>
        <w:snapToGrid w:val="0"/>
        <w:spacing w:afterLines="50" w:after="180" w:line="264" w:lineRule="auto"/>
        <w:jc w:val="both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b/>
          <w:sz w:val="26"/>
          <w:szCs w:val="26"/>
        </w:rPr>
        <w:t>主辦單位</w:t>
      </w:r>
      <w:r w:rsidRPr="00560954">
        <w:rPr>
          <w:rFonts w:eastAsia="標楷體" w:hAnsi="標楷體"/>
          <w:sz w:val="26"/>
          <w:szCs w:val="26"/>
        </w:rPr>
        <w:t>：</w:t>
      </w:r>
      <w:r w:rsidRPr="00560954">
        <w:rPr>
          <w:rFonts w:eastAsia="標楷體" w:hAnsi="標楷體"/>
          <w:spacing w:val="-6"/>
          <w:sz w:val="26"/>
          <w:szCs w:val="26"/>
        </w:rPr>
        <w:t>國立臺灣大學生命教育研發育成中心、社團法人台灣生命教育學會</w:t>
      </w:r>
    </w:p>
    <w:p w:rsidR="0073314E" w:rsidRPr="006F0A9E" w:rsidRDefault="0073314E" w:rsidP="006F0A9E">
      <w:pPr>
        <w:numPr>
          <w:ilvl w:val="0"/>
          <w:numId w:val="2"/>
        </w:numPr>
        <w:adjustRightInd w:val="0"/>
        <w:snapToGrid w:val="0"/>
        <w:spacing w:afterLines="50" w:after="180" w:line="264" w:lineRule="auto"/>
        <w:jc w:val="both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b/>
          <w:sz w:val="26"/>
          <w:szCs w:val="26"/>
        </w:rPr>
        <w:t>會議宗旨</w:t>
      </w:r>
      <w:r w:rsidRPr="00560954">
        <w:rPr>
          <w:rFonts w:eastAsia="標楷體" w:hAnsi="標楷體"/>
          <w:sz w:val="26"/>
          <w:szCs w:val="26"/>
        </w:rPr>
        <w:t>︰</w:t>
      </w:r>
      <w:r w:rsidRPr="006F0A9E">
        <w:rPr>
          <w:rFonts w:eastAsia="標楷體" w:hAnsi="標楷體"/>
          <w:sz w:val="26"/>
          <w:szCs w:val="26"/>
        </w:rPr>
        <w:t>透過跨</w:t>
      </w:r>
      <w:r w:rsidR="00BE7C15" w:rsidRPr="006F0A9E">
        <w:rPr>
          <w:rFonts w:eastAsia="標楷體" w:hAnsi="標楷體"/>
          <w:sz w:val="26"/>
          <w:szCs w:val="26"/>
        </w:rPr>
        <w:t>領域</w:t>
      </w:r>
      <w:r w:rsidRPr="006F0A9E">
        <w:rPr>
          <w:rFonts w:eastAsia="標楷體" w:hAnsi="標楷體"/>
          <w:sz w:val="26"/>
          <w:szCs w:val="26"/>
        </w:rPr>
        <w:t>對話來探討生命教</w:t>
      </w:r>
      <w:bookmarkStart w:id="0" w:name="_GoBack"/>
      <w:r w:rsidRPr="006F0A9E">
        <w:rPr>
          <w:rFonts w:eastAsia="標楷體" w:hAnsi="標楷體"/>
          <w:sz w:val="26"/>
          <w:szCs w:val="26"/>
        </w:rPr>
        <w:t>育</w:t>
      </w:r>
      <w:bookmarkEnd w:id="0"/>
      <w:r w:rsidRPr="006F0A9E">
        <w:rPr>
          <w:rFonts w:eastAsia="標楷體" w:hAnsi="標楷體"/>
          <w:sz w:val="26"/>
          <w:szCs w:val="26"/>
        </w:rPr>
        <w:t>的根本課題</w:t>
      </w:r>
      <w:r w:rsidR="00C323B9" w:rsidRPr="006F0A9E">
        <w:rPr>
          <w:rFonts w:eastAsia="標楷體" w:hAnsi="標楷體"/>
          <w:sz w:val="26"/>
          <w:szCs w:val="26"/>
        </w:rPr>
        <w:t>，</w:t>
      </w:r>
      <w:r w:rsidRPr="006F0A9E">
        <w:rPr>
          <w:rFonts w:eastAsia="標楷體" w:hAnsi="標楷體"/>
          <w:sz w:val="26"/>
          <w:szCs w:val="26"/>
        </w:rPr>
        <w:t>並促進相關學術工作者之間的交流與合作。</w:t>
      </w:r>
    </w:p>
    <w:p w:rsidR="0073314E" w:rsidRPr="006F0A9E" w:rsidRDefault="0073314E" w:rsidP="006F0A9E">
      <w:pPr>
        <w:numPr>
          <w:ilvl w:val="0"/>
          <w:numId w:val="2"/>
        </w:numPr>
        <w:adjustRightInd w:val="0"/>
        <w:snapToGrid w:val="0"/>
        <w:spacing w:afterLines="50" w:after="180" w:line="264" w:lineRule="auto"/>
        <w:jc w:val="both"/>
        <w:rPr>
          <w:rFonts w:eastAsia="標楷體"/>
          <w:sz w:val="26"/>
          <w:szCs w:val="26"/>
        </w:rPr>
      </w:pPr>
      <w:r w:rsidRPr="006F0A9E">
        <w:rPr>
          <w:rFonts w:eastAsia="標楷體" w:hAnsi="標楷體"/>
          <w:b/>
          <w:sz w:val="26"/>
          <w:szCs w:val="26"/>
        </w:rPr>
        <w:t>徵稿對象</w:t>
      </w:r>
      <w:r w:rsidRPr="006F0A9E">
        <w:rPr>
          <w:rFonts w:eastAsia="標楷體" w:hAnsi="標楷體"/>
          <w:sz w:val="26"/>
          <w:szCs w:val="26"/>
        </w:rPr>
        <w:t>：各大專校院專（兼）任教師、碩博士生，或相關學術研究機構專（兼）任研究人員。多名作者共同撰稿時，第一位作者應符合前項資格。</w:t>
      </w:r>
    </w:p>
    <w:p w:rsidR="0073314E" w:rsidRPr="006F0A9E" w:rsidRDefault="0073314E" w:rsidP="0073314E">
      <w:pPr>
        <w:numPr>
          <w:ilvl w:val="0"/>
          <w:numId w:val="2"/>
        </w:numPr>
        <w:adjustRightInd w:val="0"/>
        <w:snapToGrid w:val="0"/>
        <w:spacing w:line="264" w:lineRule="auto"/>
        <w:jc w:val="both"/>
        <w:rPr>
          <w:rFonts w:eastAsia="標楷體"/>
          <w:sz w:val="26"/>
          <w:szCs w:val="26"/>
        </w:rPr>
      </w:pPr>
      <w:r w:rsidRPr="006F0A9E">
        <w:rPr>
          <w:rFonts w:eastAsia="標楷體" w:hAnsi="標楷體"/>
          <w:b/>
          <w:sz w:val="26"/>
          <w:szCs w:val="26"/>
        </w:rPr>
        <w:t>徵稿主題</w:t>
      </w:r>
      <w:r w:rsidRPr="006F0A9E">
        <w:rPr>
          <w:rFonts w:eastAsia="標楷體" w:hAnsi="標楷體"/>
          <w:sz w:val="26"/>
          <w:szCs w:val="26"/>
        </w:rPr>
        <w:t>：</w:t>
      </w:r>
      <w:r w:rsidR="00BE7C15" w:rsidRPr="006F0A9E">
        <w:rPr>
          <w:rFonts w:eastAsia="標楷體" w:hAnsi="標楷體"/>
          <w:sz w:val="26"/>
          <w:szCs w:val="26"/>
        </w:rPr>
        <w:t>含人學圖像、</w:t>
      </w:r>
      <w:r w:rsidRPr="006F0A9E">
        <w:rPr>
          <w:rFonts w:eastAsia="標楷體" w:hAnsi="標楷體"/>
          <w:sz w:val="26"/>
          <w:szCs w:val="26"/>
        </w:rPr>
        <w:t>終極關懷、價值思辨、靈性</w:t>
      </w:r>
      <w:r w:rsidR="00BE7C15" w:rsidRPr="006F0A9E">
        <w:rPr>
          <w:rFonts w:eastAsia="標楷體" w:hAnsi="標楷體"/>
          <w:sz w:val="26"/>
          <w:szCs w:val="26"/>
        </w:rPr>
        <w:t>修養</w:t>
      </w:r>
      <w:r w:rsidRPr="006F0A9E">
        <w:rPr>
          <w:rFonts w:eastAsia="標楷體" w:hAnsi="標楷體"/>
          <w:sz w:val="26"/>
          <w:szCs w:val="26"/>
        </w:rPr>
        <w:t>、</w:t>
      </w:r>
      <w:r w:rsidR="00BE7C15" w:rsidRPr="006F0A9E">
        <w:rPr>
          <w:rFonts w:eastAsia="標楷體" w:hAnsi="標楷體"/>
          <w:sz w:val="26"/>
          <w:szCs w:val="26"/>
        </w:rPr>
        <w:t>哲學思考等五</w:t>
      </w:r>
      <w:r w:rsidRPr="006F0A9E">
        <w:rPr>
          <w:rFonts w:eastAsia="標楷體" w:hAnsi="標楷體"/>
          <w:sz w:val="26"/>
          <w:szCs w:val="26"/>
        </w:rPr>
        <w:t>大議題領域</w:t>
      </w:r>
      <w:r w:rsidR="003832D4" w:rsidRPr="006F0A9E">
        <w:rPr>
          <w:rFonts w:eastAsia="標楷體" w:hAnsi="標楷體"/>
          <w:sz w:val="26"/>
          <w:szCs w:val="26"/>
        </w:rPr>
        <w:t>及生命教育理論與實踐</w:t>
      </w:r>
      <w:r w:rsidR="00BE7C15" w:rsidRPr="006F0A9E">
        <w:rPr>
          <w:rFonts w:eastAsia="標楷體" w:hAnsi="標楷體"/>
          <w:sz w:val="26"/>
          <w:szCs w:val="26"/>
        </w:rPr>
        <w:t>，相關子題</w:t>
      </w:r>
      <w:r w:rsidRPr="006F0A9E">
        <w:rPr>
          <w:rFonts w:eastAsia="標楷體" w:hAnsi="標楷體"/>
          <w:sz w:val="26"/>
          <w:szCs w:val="26"/>
        </w:rPr>
        <w:t>請參考下</w:t>
      </w:r>
      <w:r w:rsidR="00BE7C15" w:rsidRPr="006F0A9E">
        <w:rPr>
          <w:rFonts w:eastAsia="標楷體" w:hAnsi="標楷體"/>
          <w:sz w:val="26"/>
          <w:szCs w:val="26"/>
        </w:rPr>
        <w:t>列</w:t>
      </w:r>
      <w:r w:rsidRPr="006F0A9E">
        <w:rPr>
          <w:rFonts w:eastAsia="標楷體" w:hAnsi="標楷體"/>
          <w:sz w:val="26"/>
          <w:szCs w:val="26"/>
        </w:rPr>
        <w:t>建議：</w:t>
      </w:r>
    </w:p>
    <w:p w:rsidR="00E148A0" w:rsidRPr="006154F4" w:rsidRDefault="00E148A0" w:rsidP="006154F4">
      <w:pPr>
        <w:tabs>
          <w:tab w:val="left" w:pos="9600"/>
        </w:tabs>
        <w:spacing w:line="480" w:lineRule="exact"/>
        <w:ind w:leftChars="118" w:left="283" w:firstLineChars="59" w:firstLine="153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 w:hAnsi="標楷體"/>
          <w:sz w:val="26"/>
          <w:szCs w:val="26"/>
        </w:rPr>
        <w:t>（一）人學圖像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1.</w:t>
      </w:r>
      <w:r w:rsidRPr="006154F4">
        <w:rPr>
          <w:rFonts w:eastAsia="標楷體" w:hAnsi="標楷體"/>
          <w:sz w:val="26"/>
          <w:szCs w:val="26"/>
        </w:rPr>
        <w:t>人學研究</w:t>
      </w:r>
    </w:p>
    <w:p w:rsidR="00E148A0" w:rsidRPr="006154F4" w:rsidRDefault="00E148A0" w:rsidP="00C72CE7">
      <w:pPr>
        <w:tabs>
          <w:tab w:val="left" w:pos="9600"/>
        </w:tabs>
        <w:spacing w:line="480" w:lineRule="exact"/>
        <w:ind w:leftChars="412" w:left="1132" w:hangingChars="55" w:hanging="143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2.</w:t>
      </w:r>
      <w:r w:rsidRPr="006154F4">
        <w:rPr>
          <w:rFonts w:eastAsia="標楷體" w:hAnsi="標楷體"/>
          <w:sz w:val="26"/>
          <w:szCs w:val="26"/>
        </w:rPr>
        <w:t>跨領域人學：哲學人學、宗教人學、心理學與社會學人學、教育人學</w:t>
      </w:r>
    </w:p>
    <w:p w:rsidR="00E148A0" w:rsidRPr="006154F4" w:rsidRDefault="00E148A0" w:rsidP="0074248E">
      <w:pPr>
        <w:adjustRightInd w:val="0"/>
        <w:snapToGrid w:val="0"/>
        <w:spacing w:before="240" w:line="480" w:lineRule="exact"/>
        <w:ind w:leftChars="177" w:left="476" w:hanging="51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（二）終極關懷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="993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1.</w:t>
      </w:r>
      <w:r w:rsidRPr="006154F4">
        <w:rPr>
          <w:rFonts w:eastAsia="標楷體" w:hAnsi="標楷體"/>
          <w:sz w:val="26"/>
          <w:szCs w:val="26"/>
        </w:rPr>
        <w:t>人生目的與意義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="993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2.</w:t>
      </w:r>
      <w:r w:rsidRPr="006154F4">
        <w:rPr>
          <w:rFonts w:eastAsia="標楷體" w:hAnsi="標楷體"/>
          <w:sz w:val="26"/>
          <w:szCs w:val="26"/>
        </w:rPr>
        <w:t>生死關懷與實踐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="993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3.</w:t>
      </w:r>
      <w:r w:rsidRPr="006154F4">
        <w:rPr>
          <w:rFonts w:eastAsia="標楷體" w:hAnsi="標楷體"/>
          <w:sz w:val="26"/>
          <w:szCs w:val="26"/>
        </w:rPr>
        <w:t>死後存在議題研究：末世論、輪迴論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="993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4.</w:t>
      </w:r>
      <w:r w:rsidRPr="006154F4">
        <w:rPr>
          <w:rFonts w:eastAsia="標楷體" w:hAnsi="標楷體"/>
          <w:sz w:val="26"/>
          <w:szCs w:val="26"/>
        </w:rPr>
        <w:t>宗教研究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="993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5.</w:t>
      </w:r>
      <w:r w:rsidRPr="006154F4">
        <w:rPr>
          <w:rFonts w:eastAsia="標楷體" w:hAnsi="標楷體"/>
          <w:sz w:val="26"/>
          <w:szCs w:val="26"/>
        </w:rPr>
        <w:t>跨宗教對話</w:t>
      </w:r>
    </w:p>
    <w:p w:rsidR="006154F4" w:rsidRDefault="00DB29CB" w:rsidP="00E148A0">
      <w:pPr>
        <w:tabs>
          <w:tab w:val="left" w:pos="9600"/>
        </w:tabs>
        <w:spacing w:line="480" w:lineRule="exact"/>
        <w:ind w:left="993"/>
        <w:outlineLvl w:val="2"/>
        <w:rPr>
          <w:rFonts w:eastAsia="標楷體"/>
          <w:sz w:val="26"/>
          <w:szCs w:val="26"/>
        </w:rPr>
      </w:pPr>
      <w:r>
        <w:rPr>
          <w:rFonts w:eastAsia="標楷體" w:hint="eastAsia"/>
          <w:sz w:val="26"/>
          <w:szCs w:val="26"/>
        </w:rPr>
        <w:t>6.</w:t>
      </w:r>
      <w:r w:rsidRPr="00DB29CB">
        <w:rPr>
          <w:rFonts w:eastAsia="標楷體" w:hint="eastAsia"/>
          <w:sz w:val="26"/>
          <w:szCs w:val="26"/>
        </w:rPr>
        <w:t>何謂幸福（</w:t>
      </w:r>
      <w:r w:rsidRPr="00DB29CB">
        <w:rPr>
          <w:rFonts w:eastAsia="標楷體" w:hint="eastAsia"/>
          <w:sz w:val="26"/>
          <w:szCs w:val="26"/>
        </w:rPr>
        <w:t>eudaimonia</w:t>
      </w:r>
      <w:r w:rsidRPr="00DB29CB">
        <w:rPr>
          <w:rFonts w:eastAsia="標楷體" w:hint="eastAsia"/>
          <w:sz w:val="26"/>
          <w:szCs w:val="26"/>
        </w:rPr>
        <w:t>）？何謂至善（</w:t>
      </w:r>
      <w:r w:rsidRPr="00DB29CB">
        <w:rPr>
          <w:rFonts w:eastAsia="標楷體" w:hint="eastAsia"/>
          <w:sz w:val="26"/>
          <w:szCs w:val="26"/>
        </w:rPr>
        <w:t>summu bonum</w:t>
      </w:r>
      <w:r w:rsidRPr="00DB29CB">
        <w:rPr>
          <w:rFonts w:eastAsia="標楷體" w:hint="eastAsia"/>
          <w:sz w:val="26"/>
          <w:szCs w:val="26"/>
        </w:rPr>
        <w:t>）？</w:t>
      </w:r>
    </w:p>
    <w:p w:rsidR="00E148A0" w:rsidRPr="006154F4" w:rsidRDefault="00E148A0" w:rsidP="00DB29CB">
      <w:pPr>
        <w:tabs>
          <w:tab w:val="left" w:pos="9600"/>
        </w:tabs>
        <w:spacing w:before="240" w:line="480" w:lineRule="exact"/>
        <w:ind w:leftChars="118" w:left="283" w:firstLineChars="59" w:firstLine="153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 w:hAnsi="標楷體"/>
          <w:sz w:val="26"/>
          <w:szCs w:val="26"/>
        </w:rPr>
        <w:t>（三）價值思辨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1.</w:t>
      </w:r>
      <w:r w:rsidRPr="006154F4">
        <w:rPr>
          <w:rFonts w:eastAsia="標楷體" w:hAnsi="標楷體"/>
          <w:sz w:val="26"/>
          <w:szCs w:val="26"/>
        </w:rPr>
        <w:t>道德哲學：後設倫理學、規範倫理學、基本倫理學</w:t>
      </w:r>
    </w:p>
    <w:p w:rsidR="00E148A0" w:rsidRPr="006154F4" w:rsidRDefault="00E148A0" w:rsidP="00C72CE7">
      <w:pPr>
        <w:tabs>
          <w:tab w:val="left" w:pos="9600"/>
        </w:tabs>
        <w:spacing w:line="480" w:lineRule="exact"/>
        <w:ind w:leftChars="415" w:left="1134" w:hangingChars="53" w:hanging="138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lastRenderedPageBreak/>
        <w:t>2.</w:t>
      </w:r>
      <w:r w:rsidRPr="006154F4">
        <w:rPr>
          <w:rFonts w:eastAsia="標楷體" w:hAnsi="標楷體"/>
          <w:sz w:val="26"/>
          <w:szCs w:val="26"/>
        </w:rPr>
        <w:t>應用倫理學：科技與資訊倫理、網路與媒體倫理、生命倫理、專業倫理、商業倫理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3.</w:t>
      </w:r>
      <w:r w:rsidRPr="006154F4">
        <w:rPr>
          <w:rFonts w:eastAsia="標楷體" w:hAnsi="標楷體"/>
          <w:sz w:val="26"/>
          <w:szCs w:val="26"/>
        </w:rPr>
        <w:t>美感素養與生活美學</w:t>
      </w:r>
    </w:p>
    <w:p w:rsidR="00E148A0" w:rsidRPr="006154F4" w:rsidRDefault="00E148A0" w:rsidP="0074248E">
      <w:pPr>
        <w:tabs>
          <w:tab w:val="left" w:pos="9600"/>
        </w:tabs>
        <w:spacing w:before="240" w:line="480" w:lineRule="exact"/>
        <w:ind w:leftChars="118" w:left="283" w:firstLineChars="59" w:firstLine="153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 w:hAnsi="標楷體"/>
          <w:sz w:val="26"/>
          <w:szCs w:val="26"/>
        </w:rPr>
        <w:t>（四）靈性修養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1.</w:t>
      </w:r>
      <w:r w:rsidRPr="006154F4">
        <w:rPr>
          <w:rFonts w:eastAsia="標楷體" w:hAnsi="標楷體"/>
          <w:sz w:val="26"/>
          <w:szCs w:val="26"/>
        </w:rPr>
        <w:t>人格心理學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2.</w:t>
      </w:r>
      <w:r w:rsidRPr="006154F4">
        <w:rPr>
          <w:rFonts w:eastAsia="標楷體" w:hAnsi="標楷體"/>
          <w:sz w:val="26"/>
          <w:szCs w:val="26"/>
        </w:rPr>
        <w:t>應用心理學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3.</w:t>
      </w:r>
      <w:r w:rsidRPr="006154F4">
        <w:rPr>
          <w:rFonts w:eastAsia="標楷體" w:hAnsi="標楷體"/>
          <w:sz w:val="26"/>
          <w:szCs w:val="26"/>
        </w:rPr>
        <w:t>基督宗教靈修學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4.</w:t>
      </w:r>
      <w:r w:rsidRPr="006154F4">
        <w:rPr>
          <w:rFonts w:eastAsia="標楷體" w:hAnsi="標楷體"/>
          <w:sz w:val="26"/>
          <w:szCs w:val="26"/>
        </w:rPr>
        <w:t>佛道教修行理論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5.</w:t>
      </w:r>
      <w:r w:rsidRPr="006154F4">
        <w:rPr>
          <w:rFonts w:eastAsia="標楷體" w:hAnsi="標楷體"/>
          <w:sz w:val="26"/>
          <w:szCs w:val="26"/>
        </w:rPr>
        <w:t>靈性教育相關議題</w:t>
      </w:r>
    </w:p>
    <w:p w:rsidR="00E148A0" w:rsidRPr="006154F4" w:rsidRDefault="00E148A0" w:rsidP="0074248E">
      <w:pPr>
        <w:tabs>
          <w:tab w:val="left" w:pos="9600"/>
        </w:tabs>
        <w:spacing w:before="240" w:line="480" w:lineRule="exact"/>
        <w:ind w:leftChars="118" w:left="283" w:firstLineChars="59" w:firstLine="153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 w:hAnsi="標楷體"/>
          <w:sz w:val="26"/>
          <w:szCs w:val="26"/>
        </w:rPr>
        <w:t>（五）哲學思考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1.</w:t>
      </w:r>
      <w:r w:rsidRPr="006154F4">
        <w:rPr>
          <w:rFonts w:eastAsia="標楷體" w:hAnsi="標楷體"/>
          <w:sz w:val="26"/>
          <w:szCs w:val="26"/>
        </w:rPr>
        <w:t>兒童哲學的理論與實踐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 w:firstLine="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2.</w:t>
      </w:r>
      <w:r w:rsidRPr="006154F4">
        <w:rPr>
          <w:rFonts w:eastAsia="標楷體" w:hAnsi="標楷體"/>
          <w:sz w:val="26"/>
          <w:szCs w:val="26"/>
        </w:rPr>
        <w:t>批判思考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 w:firstLine="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3.</w:t>
      </w:r>
      <w:r w:rsidRPr="006154F4">
        <w:rPr>
          <w:rFonts w:eastAsia="標楷體" w:hAnsi="標楷體"/>
          <w:sz w:val="26"/>
          <w:szCs w:val="26"/>
        </w:rPr>
        <w:t>後設思考</w:t>
      </w:r>
    </w:p>
    <w:p w:rsidR="00E148A0" w:rsidRPr="006154F4" w:rsidRDefault="00E148A0" w:rsidP="0074248E">
      <w:pPr>
        <w:tabs>
          <w:tab w:val="left" w:pos="9600"/>
        </w:tabs>
        <w:spacing w:before="240" w:line="480" w:lineRule="exact"/>
        <w:ind w:leftChars="118" w:left="283" w:firstLineChars="59" w:firstLine="153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 w:hAnsi="標楷體"/>
          <w:sz w:val="26"/>
          <w:szCs w:val="26"/>
        </w:rPr>
        <w:t>（六）生命教育理論與實踐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 w:firstLine="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1.</w:t>
      </w:r>
      <w:r w:rsidRPr="006154F4">
        <w:rPr>
          <w:rFonts w:eastAsia="標楷體" w:hAnsi="標楷體"/>
          <w:sz w:val="26"/>
          <w:szCs w:val="26"/>
        </w:rPr>
        <w:t>生命教育理論創新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 w:firstLine="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2.</w:t>
      </w:r>
      <w:r w:rsidRPr="006154F4">
        <w:rPr>
          <w:rFonts w:eastAsia="標楷體" w:hAnsi="標楷體"/>
          <w:sz w:val="26"/>
          <w:szCs w:val="26"/>
        </w:rPr>
        <w:t>生命教育政策制訂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 w:firstLine="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3.</w:t>
      </w:r>
      <w:r w:rsidRPr="006154F4">
        <w:rPr>
          <w:rFonts w:eastAsia="標楷體" w:hAnsi="標楷體"/>
          <w:sz w:val="26"/>
          <w:szCs w:val="26"/>
        </w:rPr>
        <w:t>生命教育與品德教育的關係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 w:firstLine="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4.</w:t>
      </w:r>
      <w:r w:rsidRPr="006154F4">
        <w:rPr>
          <w:rFonts w:eastAsia="標楷體" w:hAnsi="標楷體"/>
          <w:sz w:val="26"/>
          <w:szCs w:val="26"/>
        </w:rPr>
        <w:t>生命教育與國民基本教育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 w:firstLine="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5.</w:t>
      </w:r>
      <w:r w:rsidRPr="006154F4">
        <w:rPr>
          <w:rFonts w:eastAsia="標楷體" w:hAnsi="標楷體"/>
          <w:sz w:val="26"/>
          <w:szCs w:val="26"/>
        </w:rPr>
        <w:t>生命教育與大學教育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 w:firstLine="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6.</w:t>
      </w:r>
      <w:r w:rsidRPr="006154F4">
        <w:rPr>
          <w:rFonts w:eastAsia="標楷體" w:hAnsi="標楷體"/>
          <w:sz w:val="26"/>
          <w:szCs w:val="26"/>
        </w:rPr>
        <w:t>生命教育與成人、樂齡教育</w:t>
      </w:r>
    </w:p>
    <w:p w:rsidR="00E148A0" w:rsidRPr="006154F4" w:rsidRDefault="00E148A0" w:rsidP="00E148A0">
      <w:pPr>
        <w:tabs>
          <w:tab w:val="left" w:pos="9600"/>
        </w:tabs>
        <w:spacing w:line="480" w:lineRule="exact"/>
        <w:ind w:leftChars="413" w:left="991" w:firstLine="1"/>
        <w:outlineLvl w:val="2"/>
        <w:rPr>
          <w:rFonts w:eastAsia="標楷體"/>
          <w:sz w:val="26"/>
          <w:szCs w:val="26"/>
        </w:rPr>
      </w:pPr>
      <w:r w:rsidRPr="006154F4">
        <w:rPr>
          <w:rFonts w:eastAsia="標楷體"/>
          <w:sz w:val="26"/>
          <w:szCs w:val="26"/>
        </w:rPr>
        <w:t>7.</w:t>
      </w:r>
      <w:r w:rsidRPr="006154F4">
        <w:rPr>
          <w:rFonts w:eastAsia="標楷體" w:hAnsi="標楷體"/>
          <w:sz w:val="26"/>
          <w:szCs w:val="26"/>
        </w:rPr>
        <w:t>生命教育課程與教學研究</w:t>
      </w:r>
    </w:p>
    <w:p w:rsidR="00163110" w:rsidRPr="00560954" w:rsidRDefault="00A3425F" w:rsidP="00E63482">
      <w:pPr>
        <w:numPr>
          <w:ilvl w:val="0"/>
          <w:numId w:val="2"/>
        </w:numPr>
        <w:adjustRightInd w:val="0"/>
        <w:snapToGrid w:val="0"/>
        <w:spacing w:before="240" w:line="264" w:lineRule="auto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b/>
          <w:sz w:val="26"/>
          <w:szCs w:val="26"/>
        </w:rPr>
        <w:t>徵稿辦法</w:t>
      </w:r>
      <w:r w:rsidRPr="00560954">
        <w:rPr>
          <w:rFonts w:eastAsia="標楷體" w:hAnsi="標楷體"/>
          <w:sz w:val="26"/>
          <w:szCs w:val="26"/>
        </w:rPr>
        <w:t>：</w:t>
      </w:r>
    </w:p>
    <w:p w:rsidR="00E148A0" w:rsidRPr="00EB498B" w:rsidRDefault="00570F80" w:rsidP="00683CFF">
      <w:pPr>
        <w:pStyle w:val="ac"/>
        <w:numPr>
          <w:ilvl w:val="0"/>
          <w:numId w:val="17"/>
        </w:numPr>
        <w:adjustRightInd w:val="0"/>
        <w:snapToGrid w:val="0"/>
        <w:spacing w:before="240" w:line="288" w:lineRule="auto"/>
        <w:ind w:leftChars="0" w:left="1276" w:hanging="850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sz w:val="26"/>
          <w:szCs w:val="26"/>
        </w:rPr>
        <w:t>本研討會徵求與主題相關且未經其他研討會、網路發表或</w:t>
      </w:r>
      <w:r w:rsidRPr="00EB498B">
        <w:rPr>
          <w:rFonts w:eastAsia="標楷體" w:hAnsi="標楷體"/>
          <w:sz w:val="26"/>
          <w:szCs w:val="26"/>
        </w:rPr>
        <w:t>出版</w:t>
      </w:r>
      <w:r w:rsidR="00C323B9" w:rsidRPr="00EB498B">
        <w:rPr>
          <w:rFonts w:eastAsia="標楷體" w:hAnsi="標楷體"/>
          <w:sz w:val="26"/>
          <w:szCs w:val="26"/>
        </w:rPr>
        <w:t>之</w:t>
      </w:r>
      <w:r w:rsidRPr="00EB498B">
        <w:rPr>
          <w:rFonts w:eastAsia="標楷體" w:hAnsi="標楷體"/>
          <w:sz w:val="26"/>
          <w:szCs w:val="26"/>
        </w:rPr>
        <w:t>原創性論文。</w:t>
      </w:r>
    </w:p>
    <w:p w:rsidR="00E148A0" w:rsidRPr="00560954" w:rsidRDefault="00E148A0" w:rsidP="00683CFF">
      <w:pPr>
        <w:pStyle w:val="ac"/>
        <w:numPr>
          <w:ilvl w:val="0"/>
          <w:numId w:val="17"/>
        </w:numPr>
        <w:adjustRightInd w:val="0"/>
        <w:snapToGrid w:val="0"/>
        <w:spacing w:before="240" w:line="288" w:lineRule="auto"/>
        <w:ind w:leftChars="0" w:left="1276" w:hanging="850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sz w:val="26"/>
          <w:szCs w:val="26"/>
        </w:rPr>
        <w:t>請於</w:t>
      </w:r>
      <w:r w:rsidRPr="00560954">
        <w:rPr>
          <w:rFonts w:eastAsia="標楷體"/>
          <w:b/>
          <w:sz w:val="26"/>
          <w:szCs w:val="26"/>
          <w:shd w:val="pct15" w:color="auto" w:fill="FFFFFF"/>
        </w:rPr>
        <w:t>2015</w:t>
      </w:r>
      <w:r w:rsidRPr="00560954">
        <w:rPr>
          <w:rFonts w:eastAsia="標楷體" w:hAnsi="標楷體"/>
          <w:b/>
          <w:sz w:val="26"/>
          <w:szCs w:val="26"/>
          <w:shd w:val="pct15" w:color="auto" w:fill="FFFFFF"/>
        </w:rPr>
        <w:t>年</w:t>
      </w:r>
      <w:r w:rsidRPr="00560954">
        <w:rPr>
          <w:rFonts w:eastAsia="標楷體"/>
          <w:b/>
          <w:sz w:val="26"/>
          <w:szCs w:val="26"/>
          <w:shd w:val="pct15" w:color="auto" w:fill="FFFFFF"/>
        </w:rPr>
        <w:t>5</w:t>
      </w:r>
      <w:r w:rsidRPr="00560954">
        <w:rPr>
          <w:rFonts w:eastAsia="標楷體" w:hAnsi="標楷體"/>
          <w:b/>
          <w:sz w:val="26"/>
          <w:szCs w:val="26"/>
          <w:shd w:val="pct15" w:color="auto" w:fill="FFFFFF"/>
        </w:rPr>
        <w:t>月</w:t>
      </w:r>
      <w:r w:rsidRPr="00560954">
        <w:rPr>
          <w:rFonts w:eastAsia="標楷體"/>
          <w:b/>
          <w:sz w:val="26"/>
          <w:szCs w:val="26"/>
          <w:shd w:val="pct15" w:color="auto" w:fill="FFFFFF"/>
        </w:rPr>
        <w:t>15</w:t>
      </w:r>
      <w:r w:rsidRPr="00560954">
        <w:rPr>
          <w:rFonts w:eastAsia="標楷體" w:hAnsi="標楷體"/>
          <w:b/>
          <w:sz w:val="26"/>
          <w:szCs w:val="26"/>
          <w:shd w:val="pct15" w:color="auto" w:fill="FFFFFF"/>
        </w:rPr>
        <w:t>日前投遞論文全文</w:t>
      </w:r>
      <w:r w:rsidRPr="00560954">
        <w:rPr>
          <w:rFonts w:eastAsia="標楷體" w:hAnsi="標楷體"/>
          <w:sz w:val="26"/>
          <w:szCs w:val="26"/>
        </w:rPr>
        <w:t>。論文內容應包括：問題意識與重要性、研究設計、研究發現與結論。</w:t>
      </w:r>
    </w:p>
    <w:p w:rsidR="00A34A79" w:rsidRPr="006E2C91" w:rsidRDefault="0043760B" w:rsidP="00683CFF">
      <w:pPr>
        <w:pStyle w:val="ac"/>
        <w:numPr>
          <w:ilvl w:val="0"/>
          <w:numId w:val="17"/>
        </w:numPr>
        <w:adjustRightInd w:val="0"/>
        <w:snapToGrid w:val="0"/>
        <w:spacing w:before="240" w:line="288" w:lineRule="auto"/>
        <w:ind w:leftChars="0" w:left="1276" w:hanging="850"/>
        <w:rPr>
          <w:rFonts w:eastAsia="標楷體" w:hAnsi="標楷體"/>
          <w:sz w:val="26"/>
          <w:szCs w:val="26"/>
        </w:rPr>
      </w:pPr>
      <w:r w:rsidRPr="006E2C91">
        <w:rPr>
          <w:rFonts w:eastAsia="標楷體" w:hAnsi="標楷體"/>
          <w:sz w:val="26"/>
          <w:szCs w:val="26"/>
        </w:rPr>
        <w:t>投稿</w:t>
      </w:r>
      <w:r w:rsidR="00BA0EA5" w:rsidRPr="006E2C91">
        <w:rPr>
          <w:rFonts w:eastAsia="標楷體" w:hAnsi="標楷體"/>
          <w:sz w:val="26"/>
          <w:szCs w:val="26"/>
        </w:rPr>
        <w:t>注意事項</w:t>
      </w:r>
      <w:r w:rsidR="00E148A0" w:rsidRPr="006E2C91">
        <w:rPr>
          <w:rFonts w:eastAsia="標楷體" w:hAnsi="標楷體"/>
          <w:sz w:val="26"/>
          <w:szCs w:val="26"/>
        </w:rPr>
        <w:t>：</w:t>
      </w:r>
    </w:p>
    <w:p w:rsidR="0032164D" w:rsidRPr="00560954" w:rsidRDefault="00F765B6" w:rsidP="00683CFF">
      <w:pPr>
        <w:pStyle w:val="ac"/>
        <w:numPr>
          <w:ilvl w:val="0"/>
          <w:numId w:val="18"/>
        </w:numPr>
        <w:adjustRightInd w:val="0"/>
        <w:snapToGrid w:val="0"/>
        <w:spacing w:line="288" w:lineRule="auto"/>
        <w:ind w:leftChars="354" w:left="1133" w:hangingChars="109" w:hanging="283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sz w:val="26"/>
          <w:szCs w:val="26"/>
        </w:rPr>
        <w:lastRenderedPageBreak/>
        <w:t>投稿</w:t>
      </w:r>
      <w:r w:rsidR="006154F4">
        <w:rPr>
          <w:rFonts w:eastAsia="標楷體" w:hAnsi="標楷體"/>
          <w:sz w:val="26"/>
          <w:szCs w:val="26"/>
        </w:rPr>
        <w:t>全文</w:t>
      </w:r>
      <w:r w:rsidR="0032164D" w:rsidRPr="00560954">
        <w:rPr>
          <w:rFonts w:eastAsia="標楷體" w:hAnsi="標楷體"/>
          <w:sz w:val="26"/>
          <w:szCs w:val="26"/>
        </w:rPr>
        <w:t>包含以下項目：</w:t>
      </w:r>
    </w:p>
    <w:p w:rsidR="0032164D" w:rsidRPr="00560954" w:rsidRDefault="0032164D" w:rsidP="00683CFF">
      <w:pPr>
        <w:pStyle w:val="ac"/>
        <w:numPr>
          <w:ilvl w:val="0"/>
          <w:numId w:val="19"/>
        </w:numPr>
        <w:adjustRightInd w:val="0"/>
        <w:snapToGrid w:val="0"/>
        <w:spacing w:line="288" w:lineRule="auto"/>
        <w:ind w:leftChars="0" w:left="0" w:firstLineChars="436" w:firstLine="1134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sz w:val="26"/>
          <w:szCs w:val="26"/>
        </w:rPr>
        <w:t>標題：需註明中英文名稱；</w:t>
      </w:r>
    </w:p>
    <w:p w:rsidR="00683CFF" w:rsidRPr="00683CFF" w:rsidRDefault="0032164D" w:rsidP="00683CFF">
      <w:pPr>
        <w:pStyle w:val="ac"/>
        <w:numPr>
          <w:ilvl w:val="0"/>
          <w:numId w:val="19"/>
        </w:numPr>
        <w:adjustRightInd w:val="0"/>
        <w:snapToGrid w:val="0"/>
        <w:spacing w:line="288" w:lineRule="auto"/>
        <w:ind w:leftChars="0" w:left="0" w:firstLineChars="436" w:firstLine="1134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sz w:val="26"/>
          <w:szCs w:val="26"/>
        </w:rPr>
        <w:t>摘要：中英文摘要各</w:t>
      </w:r>
      <w:r w:rsidRPr="00560954">
        <w:rPr>
          <w:rFonts w:eastAsia="標楷體"/>
          <w:sz w:val="26"/>
          <w:szCs w:val="26"/>
        </w:rPr>
        <w:t>350</w:t>
      </w:r>
      <w:r w:rsidRPr="00560954">
        <w:rPr>
          <w:rFonts w:eastAsia="標楷體" w:hAnsi="標楷體"/>
          <w:sz w:val="26"/>
          <w:szCs w:val="26"/>
        </w:rPr>
        <w:t>字</w:t>
      </w:r>
      <w:r w:rsidR="00742C70">
        <w:rPr>
          <w:rFonts w:eastAsia="標楷體" w:hAnsi="標楷體"/>
          <w:sz w:val="26"/>
          <w:szCs w:val="26"/>
        </w:rPr>
        <w:t>以內</w:t>
      </w:r>
      <w:r w:rsidR="002C4788">
        <w:rPr>
          <w:rFonts w:eastAsia="標楷體" w:hAnsi="標楷體"/>
          <w:sz w:val="26"/>
          <w:szCs w:val="26"/>
        </w:rPr>
        <w:t>、中</w:t>
      </w:r>
      <w:r w:rsidRPr="00560954">
        <w:rPr>
          <w:rFonts w:eastAsia="標楷體" w:hAnsi="標楷體"/>
          <w:sz w:val="26"/>
          <w:szCs w:val="26"/>
        </w:rPr>
        <w:t>英文關鍵字各</w:t>
      </w:r>
      <w:r w:rsidRPr="00560954">
        <w:rPr>
          <w:rFonts w:eastAsia="標楷體"/>
          <w:sz w:val="26"/>
          <w:szCs w:val="26"/>
        </w:rPr>
        <w:t>3-5</w:t>
      </w:r>
      <w:r w:rsidRPr="00560954">
        <w:rPr>
          <w:rFonts w:eastAsia="標楷體" w:hAnsi="標楷體"/>
          <w:sz w:val="26"/>
          <w:szCs w:val="26"/>
        </w:rPr>
        <w:t>個；</w:t>
      </w:r>
    </w:p>
    <w:p w:rsidR="0032164D" w:rsidRPr="00683CFF" w:rsidRDefault="0032164D" w:rsidP="00683CFF">
      <w:pPr>
        <w:pStyle w:val="ac"/>
        <w:numPr>
          <w:ilvl w:val="0"/>
          <w:numId w:val="19"/>
        </w:numPr>
        <w:adjustRightInd w:val="0"/>
        <w:snapToGrid w:val="0"/>
        <w:spacing w:line="288" w:lineRule="auto"/>
        <w:ind w:leftChars="0" w:left="0" w:firstLineChars="436" w:firstLine="1134"/>
        <w:rPr>
          <w:rFonts w:eastAsia="標楷體"/>
          <w:sz w:val="26"/>
          <w:szCs w:val="26"/>
        </w:rPr>
      </w:pPr>
      <w:r w:rsidRPr="00683CFF">
        <w:rPr>
          <w:rFonts w:eastAsia="標楷體" w:hAnsi="標楷體"/>
          <w:sz w:val="26"/>
          <w:szCs w:val="26"/>
        </w:rPr>
        <w:t>正文：內含註解（附於每頁之頁末</w:t>
      </w:r>
      <w:r w:rsidR="00683CFF">
        <w:rPr>
          <w:rFonts w:eastAsia="標楷體" w:hAnsi="標楷體"/>
          <w:sz w:val="26"/>
          <w:szCs w:val="26"/>
        </w:rPr>
        <w:t>）、圖、表、參考文獻及附錄</w:t>
      </w:r>
      <w:r w:rsidRPr="00683CFF">
        <w:rPr>
          <w:rFonts w:eastAsia="標楷體" w:hAnsi="標楷體"/>
          <w:sz w:val="26"/>
          <w:szCs w:val="26"/>
        </w:rPr>
        <w:t>。</w:t>
      </w:r>
    </w:p>
    <w:p w:rsidR="00683CFF" w:rsidRPr="0003216C" w:rsidRDefault="00F3747F" w:rsidP="0003216C">
      <w:pPr>
        <w:pStyle w:val="ac"/>
        <w:numPr>
          <w:ilvl w:val="0"/>
          <w:numId w:val="18"/>
        </w:numPr>
        <w:adjustRightInd w:val="0"/>
        <w:snapToGrid w:val="0"/>
        <w:spacing w:line="288" w:lineRule="auto"/>
        <w:ind w:leftChars="354" w:left="1133" w:hangingChars="109" w:hanging="283"/>
        <w:rPr>
          <w:rFonts w:eastAsia="標楷體"/>
          <w:sz w:val="26"/>
          <w:szCs w:val="26"/>
        </w:rPr>
      </w:pPr>
      <w:r w:rsidRPr="00F3747F">
        <w:rPr>
          <w:rFonts w:eastAsia="標楷體" w:hint="eastAsia"/>
          <w:sz w:val="26"/>
          <w:szCs w:val="26"/>
        </w:rPr>
        <w:t>論文全文請使用</w:t>
      </w:r>
      <w:r w:rsidRPr="00F3747F">
        <w:rPr>
          <w:rFonts w:eastAsia="標楷體"/>
          <w:sz w:val="26"/>
          <w:szCs w:val="26"/>
        </w:rPr>
        <w:t>APA</w:t>
      </w:r>
      <w:r w:rsidR="00E263FE">
        <w:rPr>
          <w:rFonts w:eastAsia="標楷體"/>
          <w:sz w:val="26"/>
          <w:szCs w:val="26"/>
        </w:rPr>
        <w:t>（</w:t>
      </w:r>
      <w:r w:rsidR="0015266C">
        <w:rPr>
          <w:rFonts w:eastAsia="標楷體" w:hAnsi="標楷體"/>
          <w:sz w:val="26"/>
          <w:szCs w:val="26"/>
        </w:rPr>
        <w:t>第六</w:t>
      </w:r>
      <w:r w:rsidRPr="00F3747F">
        <w:rPr>
          <w:rFonts w:eastAsia="標楷體" w:hAnsi="標楷體"/>
          <w:sz w:val="26"/>
          <w:szCs w:val="26"/>
        </w:rPr>
        <w:t>版</w:t>
      </w:r>
      <w:r w:rsidR="00E263FE">
        <w:rPr>
          <w:rFonts w:eastAsia="標楷體" w:hAnsi="標楷體"/>
          <w:sz w:val="26"/>
          <w:szCs w:val="26"/>
        </w:rPr>
        <w:t>）</w:t>
      </w:r>
      <w:r w:rsidRPr="00F3747F">
        <w:rPr>
          <w:rFonts w:eastAsia="標楷體" w:hAnsi="標楷體"/>
          <w:sz w:val="26"/>
          <w:szCs w:val="26"/>
        </w:rPr>
        <w:t>格式</w:t>
      </w:r>
      <w:r w:rsidR="0074248E">
        <w:rPr>
          <w:rFonts w:eastAsia="標楷體" w:hAnsi="標楷體"/>
          <w:sz w:val="26"/>
          <w:szCs w:val="26"/>
        </w:rPr>
        <w:t>，</w:t>
      </w:r>
      <w:r w:rsidRPr="00F3747F">
        <w:rPr>
          <w:rFonts w:eastAsia="標楷體" w:hAnsi="標楷體"/>
          <w:sz w:val="26"/>
          <w:szCs w:val="26"/>
        </w:rPr>
        <w:t>全文長度以中文</w:t>
      </w:r>
      <w:r w:rsidRPr="00F3747F">
        <w:rPr>
          <w:rFonts w:eastAsia="標楷體"/>
          <w:sz w:val="26"/>
          <w:szCs w:val="26"/>
        </w:rPr>
        <w:t>15,000</w:t>
      </w:r>
      <w:r w:rsidR="0015266C">
        <w:rPr>
          <w:rFonts w:eastAsia="標楷體"/>
          <w:sz w:val="26"/>
          <w:szCs w:val="26"/>
        </w:rPr>
        <w:t>字</w:t>
      </w:r>
      <w:r w:rsidRPr="00F3747F">
        <w:rPr>
          <w:rFonts w:eastAsia="標楷體" w:hAnsi="標楷體"/>
          <w:sz w:val="26"/>
          <w:szCs w:val="26"/>
        </w:rPr>
        <w:t>為原則，至多不超過</w:t>
      </w:r>
      <w:r w:rsidRPr="0015266C">
        <w:rPr>
          <w:rFonts w:eastAsia="標楷體" w:hAnsi="標楷體"/>
          <w:sz w:val="26"/>
          <w:szCs w:val="26"/>
        </w:rPr>
        <w:t>20,000</w:t>
      </w:r>
      <w:r w:rsidRPr="0015266C">
        <w:rPr>
          <w:rFonts w:eastAsia="標楷體" w:hAnsi="標楷體"/>
          <w:sz w:val="26"/>
          <w:szCs w:val="26"/>
        </w:rPr>
        <w:t>字</w:t>
      </w:r>
      <w:r w:rsidR="0003216C" w:rsidRPr="0003216C">
        <w:rPr>
          <w:rFonts w:eastAsia="標楷體" w:hAnsi="標楷體" w:hint="eastAsia"/>
          <w:sz w:val="26"/>
          <w:szCs w:val="26"/>
        </w:rPr>
        <w:t>。</w:t>
      </w:r>
      <w:r w:rsidR="0074248E" w:rsidRPr="0003216C">
        <w:rPr>
          <w:rFonts w:eastAsia="標楷體" w:hAnsi="標楷體"/>
          <w:sz w:val="26"/>
          <w:szCs w:val="26"/>
        </w:rPr>
        <w:t>（</w:t>
      </w:r>
      <w:r w:rsidRPr="0003216C">
        <w:rPr>
          <w:rFonts w:eastAsia="標楷體" w:hAnsi="標楷體"/>
          <w:sz w:val="26"/>
          <w:szCs w:val="26"/>
        </w:rPr>
        <w:t>請</w:t>
      </w:r>
      <w:r w:rsidR="0074248E" w:rsidRPr="0003216C">
        <w:rPr>
          <w:rFonts w:eastAsia="標楷體" w:hAnsi="標楷體"/>
          <w:sz w:val="26"/>
          <w:szCs w:val="26"/>
        </w:rPr>
        <w:t>詳</w:t>
      </w:r>
      <w:r w:rsidRPr="0003216C">
        <w:rPr>
          <w:rFonts w:eastAsia="標楷體" w:hAnsi="標楷體"/>
          <w:sz w:val="26"/>
          <w:szCs w:val="26"/>
        </w:rPr>
        <w:t>閱附件</w:t>
      </w:r>
      <w:r w:rsidR="00D717FC" w:rsidRPr="0003216C">
        <w:rPr>
          <w:rFonts w:eastAsia="標楷體" w:hAnsi="標楷體"/>
          <w:sz w:val="26"/>
          <w:szCs w:val="26"/>
        </w:rPr>
        <w:t>一</w:t>
      </w:r>
      <w:r w:rsidRPr="0003216C">
        <w:rPr>
          <w:rFonts w:eastAsia="標楷體" w:hAnsi="標楷體"/>
          <w:sz w:val="26"/>
          <w:szCs w:val="26"/>
        </w:rPr>
        <w:t>《生命教育研究》撰稿</w:t>
      </w:r>
      <w:r w:rsidR="0015266C">
        <w:rPr>
          <w:rFonts w:eastAsia="標楷體" w:hAnsi="標楷體"/>
          <w:sz w:val="26"/>
          <w:szCs w:val="26"/>
        </w:rPr>
        <w:t>須知</w:t>
      </w:r>
      <w:r w:rsidR="0074248E" w:rsidRPr="0003216C">
        <w:rPr>
          <w:rFonts w:eastAsia="標楷體" w:hAnsi="標楷體"/>
          <w:sz w:val="26"/>
          <w:szCs w:val="26"/>
        </w:rPr>
        <w:t>）</w:t>
      </w:r>
    </w:p>
    <w:p w:rsidR="005F565F" w:rsidRPr="00683CFF" w:rsidRDefault="005F565F" w:rsidP="00683CFF">
      <w:pPr>
        <w:pStyle w:val="ac"/>
        <w:numPr>
          <w:ilvl w:val="0"/>
          <w:numId w:val="18"/>
        </w:numPr>
        <w:adjustRightInd w:val="0"/>
        <w:snapToGrid w:val="0"/>
        <w:spacing w:line="288" w:lineRule="auto"/>
        <w:ind w:leftChars="354" w:left="1133" w:hangingChars="109" w:hanging="283"/>
        <w:rPr>
          <w:rFonts w:eastAsia="標楷體"/>
          <w:sz w:val="26"/>
          <w:szCs w:val="26"/>
        </w:rPr>
      </w:pPr>
      <w:r w:rsidRPr="00683CFF">
        <w:rPr>
          <w:rFonts w:eastAsia="標楷體" w:hAnsi="標楷體"/>
          <w:sz w:val="26"/>
          <w:szCs w:val="26"/>
        </w:rPr>
        <w:t>為求審查客觀，正文及中英文摘要中請勿出現可辨識之作者個人資料之文字。</w:t>
      </w:r>
    </w:p>
    <w:p w:rsidR="00683CFF" w:rsidRPr="00C94122" w:rsidRDefault="0015266C" w:rsidP="00683CFF">
      <w:pPr>
        <w:pStyle w:val="ac"/>
        <w:numPr>
          <w:ilvl w:val="0"/>
          <w:numId w:val="18"/>
        </w:numPr>
        <w:adjustRightInd w:val="0"/>
        <w:snapToGrid w:val="0"/>
        <w:spacing w:line="288" w:lineRule="auto"/>
        <w:ind w:leftChars="354" w:left="1133" w:hangingChars="109" w:hanging="283"/>
        <w:rPr>
          <w:rFonts w:eastAsia="標楷體" w:hAnsi="標楷體"/>
          <w:sz w:val="26"/>
          <w:szCs w:val="26"/>
        </w:rPr>
      </w:pPr>
      <w:r>
        <w:rPr>
          <w:rFonts w:eastAsia="標楷體" w:hAnsi="標楷體"/>
          <w:sz w:val="26"/>
          <w:szCs w:val="26"/>
        </w:rPr>
        <w:t>請由</w:t>
      </w:r>
      <w:r w:rsidR="00560954" w:rsidRPr="00C94122">
        <w:rPr>
          <w:rFonts w:eastAsia="標楷體" w:hAnsi="標楷體"/>
          <w:sz w:val="26"/>
          <w:szCs w:val="26"/>
        </w:rPr>
        <w:t>線上投審系統</w:t>
      </w:r>
      <w:r w:rsidR="009A7447">
        <w:rPr>
          <w:rFonts w:eastAsia="標楷體" w:hAnsi="標楷體"/>
          <w:sz w:val="26"/>
          <w:szCs w:val="26"/>
        </w:rPr>
        <w:t>進行投稿，網址：</w:t>
      </w:r>
      <w:hyperlink r:id="rId8" w:history="1">
        <w:r w:rsidR="00560954" w:rsidRPr="00C94122">
          <w:rPr>
            <w:rStyle w:val="a4"/>
            <w:rFonts w:eastAsia="標楷體"/>
            <w:sz w:val="26"/>
            <w:szCs w:val="26"/>
          </w:rPr>
          <w:t>http://jrs.edubook.com.tw/JLE</w:t>
        </w:r>
      </w:hyperlink>
      <w:r w:rsidR="00BA04BF" w:rsidRPr="00C94122">
        <w:rPr>
          <w:sz w:val="26"/>
          <w:szCs w:val="26"/>
        </w:rPr>
        <w:t>，</w:t>
      </w:r>
      <w:r w:rsidR="00BA04BF" w:rsidRPr="00C94122">
        <w:rPr>
          <w:rFonts w:eastAsia="標楷體" w:hAnsi="標楷體"/>
          <w:sz w:val="26"/>
          <w:szCs w:val="26"/>
        </w:rPr>
        <w:t>操作步驟如下：</w:t>
      </w:r>
    </w:p>
    <w:p w:rsidR="0073314E" w:rsidRPr="0073314E" w:rsidRDefault="00BA04BF" w:rsidP="0003216C">
      <w:pPr>
        <w:pStyle w:val="ac"/>
        <w:numPr>
          <w:ilvl w:val="0"/>
          <w:numId w:val="30"/>
        </w:numPr>
        <w:adjustRightInd w:val="0"/>
        <w:snapToGrid w:val="0"/>
        <w:spacing w:line="288" w:lineRule="auto"/>
        <w:ind w:leftChars="0" w:left="1418" w:hanging="306"/>
        <w:rPr>
          <w:rFonts w:eastAsia="標楷體" w:hAnsi="標楷體"/>
          <w:b/>
          <w:sz w:val="26"/>
          <w:szCs w:val="26"/>
          <w:shd w:val="pct15" w:color="auto" w:fill="FFFFFF"/>
        </w:rPr>
      </w:pPr>
      <w:r w:rsidRPr="0073314E">
        <w:rPr>
          <w:rFonts w:eastAsia="標楷體" w:hAnsi="標楷體"/>
          <w:sz w:val="26"/>
          <w:szCs w:val="26"/>
        </w:rPr>
        <w:t>首頁</w:t>
      </w:r>
      <w:r w:rsidR="00C94122" w:rsidRPr="0073314E">
        <w:rPr>
          <w:rFonts w:eastAsia="標楷體" w:hAnsi="標楷體"/>
          <w:sz w:val="26"/>
          <w:szCs w:val="26"/>
        </w:rPr>
        <w:t>左方</w:t>
      </w:r>
      <w:r w:rsidRPr="0073314E">
        <w:rPr>
          <w:rFonts w:eastAsia="標楷體" w:hAnsi="標楷體"/>
          <w:sz w:val="26"/>
          <w:szCs w:val="26"/>
        </w:rPr>
        <w:t>點選「我要</w:t>
      </w:r>
      <w:r w:rsidR="0003216C" w:rsidRPr="0073314E">
        <w:rPr>
          <w:rFonts w:eastAsia="標楷體" w:hAnsi="標楷體"/>
          <w:sz w:val="26"/>
          <w:szCs w:val="26"/>
        </w:rPr>
        <w:t>線上</w:t>
      </w:r>
      <w:r w:rsidRPr="0073314E">
        <w:rPr>
          <w:rFonts w:eastAsia="標楷體" w:hAnsi="標楷體"/>
          <w:sz w:val="26"/>
          <w:szCs w:val="26"/>
        </w:rPr>
        <w:t>投審稿」，依步驟操作</w:t>
      </w:r>
      <w:r w:rsidR="00C94122" w:rsidRPr="0073314E">
        <w:rPr>
          <w:rFonts w:eastAsia="標楷體" w:hAnsi="標楷體"/>
          <w:sz w:val="26"/>
          <w:szCs w:val="26"/>
        </w:rPr>
        <w:t>啟用帳號</w:t>
      </w:r>
      <w:r w:rsidRPr="0073314E">
        <w:rPr>
          <w:rFonts w:eastAsia="標楷體" w:hAnsi="標楷體"/>
          <w:sz w:val="26"/>
          <w:szCs w:val="26"/>
        </w:rPr>
        <w:t>；</w:t>
      </w:r>
      <w:r w:rsidR="00C94122" w:rsidRPr="0073314E">
        <w:rPr>
          <w:rFonts w:eastAsia="標楷體" w:hAnsi="標楷體"/>
          <w:sz w:val="26"/>
          <w:szCs w:val="26"/>
        </w:rPr>
        <w:t>登入系統</w:t>
      </w:r>
      <w:r w:rsidR="005F565F" w:rsidRPr="0073314E">
        <w:rPr>
          <w:rFonts w:eastAsia="標楷體" w:hAnsi="標楷體" w:hint="eastAsia"/>
          <w:sz w:val="26"/>
          <w:szCs w:val="26"/>
        </w:rPr>
        <w:t>，</w:t>
      </w:r>
      <w:r w:rsidR="00DA2D50" w:rsidRPr="0073314E">
        <w:rPr>
          <w:rFonts w:eastAsia="標楷體" w:hAnsi="標楷體" w:hint="eastAsia"/>
          <w:sz w:val="26"/>
          <w:szCs w:val="26"/>
        </w:rPr>
        <w:t>修改基本資料</w:t>
      </w:r>
      <w:r w:rsidR="009E1BAD" w:rsidRPr="0073314E">
        <w:rPr>
          <w:rFonts w:eastAsia="標楷體" w:hAnsi="標楷體" w:hint="eastAsia"/>
          <w:sz w:val="26"/>
          <w:szCs w:val="26"/>
        </w:rPr>
        <w:t>後將</w:t>
      </w:r>
      <w:r w:rsidRPr="0073314E">
        <w:rPr>
          <w:rFonts w:eastAsia="標楷體" w:hAnsi="標楷體"/>
          <w:sz w:val="26"/>
          <w:szCs w:val="26"/>
        </w:rPr>
        <w:t>文稿</w:t>
      </w:r>
      <w:r w:rsidR="009E1BAD" w:rsidRPr="0073314E">
        <w:rPr>
          <w:rFonts w:eastAsia="標楷體" w:hAnsi="標楷體" w:hint="eastAsia"/>
          <w:sz w:val="26"/>
          <w:szCs w:val="26"/>
        </w:rPr>
        <w:t>上傳</w:t>
      </w:r>
      <w:r w:rsidR="005F565F" w:rsidRPr="0073314E">
        <w:rPr>
          <w:rFonts w:eastAsia="標楷體" w:hAnsi="標楷體" w:hint="eastAsia"/>
          <w:sz w:val="26"/>
          <w:szCs w:val="26"/>
        </w:rPr>
        <w:t>；</w:t>
      </w:r>
    </w:p>
    <w:p w:rsidR="00083BF1" w:rsidRPr="0073314E" w:rsidRDefault="00BA04BF" w:rsidP="0073314E">
      <w:pPr>
        <w:pStyle w:val="ac"/>
        <w:numPr>
          <w:ilvl w:val="0"/>
          <w:numId w:val="30"/>
        </w:numPr>
        <w:adjustRightInd w:val="0"/>
        <w:snapToGrid w:val="0"/>
        <w:spacing w:line="288" w:lineRule="auto"/>
        <w:ind w:leftChars="0" w:left="1418" w:hanging="306"/>
        <w:jc w:val="both"/>
        <w:rPr>
          <w:rFonts w:eastAsia="標楷體" w:hAnsi="標楷體"/>
          <w:b/>
          <w:sz w:val="26"/>
          <w:szCs w:val="26"/>
          <w:shd w:val="pct15" w:color="auto" w:fill="FFFFFF"/>
        </w:rPr>
      </w:pPr>
      <w:r w:rsidRPr="0073314E">
        <w:rPr>
          <w:rFonts w:eastAsia="標楷體" w:hAnsi="標楷體"/>
          <w:sz w:val="26"/>
          <w:szCs w:val="26"/>
        </w:rPr>
        <w:t>點選「下載表單」，下載「</w:t>
      </w:r>
      <w:r w:rsidR="00C94122" w:rsidRPr="0073314E">
        <w:rPr>
          <w:rFonts w:eastAsia="標楷體" w:hAnsi="標楷體"/>
          <w:sz w:val="26"/>
          <w:szCs w:val="26"/>
        </w:rPr>
        <w:t>投稿者</w:t>
      </w:r>
      <w:r w:rsidRPr="0073314E">
        <w:rPr>
          <w:rFonts w:eastAsia="標楷體" w:hAnsi="標楷體"/>
          <w:sz w:val="26"/>
          <w:szCs w:val="26"/>
        </w:rPr>
        <w:t>基本資料表」（檔名：</w:t>
      </w:r>
      <w:r w:rsidR="00C94122" w:rsidRPr="0073314E">
        <w:rPr>
          <w:rFonts w:eastAsia="標楷體"/>
          <w:sz w:val="26"/>
          <w:szCs w:val="26"/>
        </w:rPr>
        <w:t>other_form_for_author</w:t>
      </w:r>
      <w:r w:rsidR="00C94122" w:rsidRPr="0073314E">
        <w:rPr>
          <w:rFonts w:eastAsia="標楷體" w:hAnsi="標楷體"/>
          <w:sz w:val="26"/>
          <w:szCs w:val="26"/>
        </w:rPr>
        <w:t>）</w:t>
      </w:r>
      <w:r w:rsidR="00A31812" w:rsidRPr="0073314E">
        <w:rPr>
          <w:rFonts w:eastAsia="標楷體" w:hAnsi="標楷體"/>
          <w:sz w:val="26"/>
          <w:szCs w:val="26"/>
        </w:rPr>
        <w:t>，</w:t>
      </w:r>
      <w:r w:rsidR="00A31812" w:rsidRPr="0073314E">
        <w:rPr>
          <w:rFonts w:eastAsia="標楷體" w:hAnsi="標楷體"/>
          <w:b/>
          <w:sz w:val="26"/>
          <w:szCs w:val="26"/>
        </w:rPr>
        <w:t>填妥後務必親筆</w:t>
      </w:r>
      <w:r w:rsidR="0050517C" w:rsidRPr="0073314E">
        <w:rPr>
          <w:rFonts w:eastAsia="標楷體" w:hAnsi="標楷體"/>
          <w:b/>
          <w:sz w:val="26"/>
          <w:szCs w:val="26"/>
        </w:rPr>
        <w:t>簽名</w:t>
      </w:r>
      <w:r w:rsidR="0050517C" w:rsidRPr="0073314E">
        <w:rPr>
          <w:rFonts w:eastAsia="標楷體" w:hAnsi="標楷體"/>
          <w:sz w:val="26"/>
          <w:szCs w:val="26"/>
        </w:rPr>
        <w:t>，可使用電子簽章或</w:t>
      </w:r>
      <w:r w:rsidR="00DA2D50" w:rsidRPr="0073314E">
        <w:rPr>
          <w:rFonts w:eastAsia="標楷體" w:hAnsi="標楷體"/>
          <w:b/>
          <w:sz w:val="26"/>
          <w:szCs w:val="26"/>
        </w:rPr>
        <w:t>列印紙本</w:t>
      </w:r>
      <w:r w:rsidR="00A31812" w:rsidRPr="0073314E">
        <w:rPr>
          <w:rFonts w:eastAsia="標楷體" w:hAnsi="標楷體"/>
          <w:b/>
          <w:sz w:val="26"/>
          <w:szCs w:val="26"/>
        </w:rPr>
        <w:t>簽名後</w:t>
      </w:r>
      <w:r w:rsidR="0050517C" w:rsidRPr="0073314E">
        <w:rPr>
          <w:rFonts w:eastAsia="標楷體" w:hAnsi="標楷體"/>
          <w:b/>
          <w:sz w:val="26"/>
          <w:szCs w:val="26"/>
        </w:rPr>
        <w:t>掃描</w:t>
      </w:r>
      <w:r w:rsidR="0031283D" w:rsidRPr="0073314E">
        <w:rPr>
          <w:rFonts w:eastAsia="標楷體" w:hAnsi="標楷體"/>
          <w:sz w:val="26"/>
          <w:szCs w:val="26"/>
        </w:rPr>
        <w:t>存檔</w:t>
      </w:r>
      <w:r w:rsidR="0003216C" w:rsidRPr="0073314E">
        <w:rPr>
          <w:rFonts w:eastAsia="標楷體" w:hAnsi="標楷體"/>
          <w:sz w:val="26"/>
          <w:szCs w:val="26"/>
        </w:rPr>
        <w:t>，</w:t>
      </w:r>
      <w:r w:rsidR="00B7700A" w:rsidRPr="0073314E">
        <w:rPr>
          <w:rFonts w:eastAsia="標楷體" w:hAnsi="標楷體"/>
          <w:sz w:val="26"/>
          <w:szCs w:val="26"/>
        </w:rPr>
        <w:t>將已簽名之</w:t>
      </w:r>
      <w:r w:rsidR="0073314E">
        <w:rPr>
          <w:rFonts w:eastAsia="標楷體" w:hAnsi="標楷體"/>
          <w:sz w:val="26"/>
          <w:szCs w:val="26"/>
        </w:rPr>
        <w:t>投稿者</w:t>
      </w:r>
      <w:r w:rsidR="00B7700A" w:rsidRPr="0073314E">
        <w:rPr>
          <w:rFonts w:eastAsia="標楷體" w:hAnsi="標楷體"/>
          <w:sz w:val="26"/>
          <w:szCs w:val="26"/>
        </w:rPr>
        <w:t>基本資料表</w:t>
      </w:r>
      <w:r w:rsidR="00B7700A" w:rsidRPr="0073314E">
        <w:rPr>
          <w:rFonts w:eastAsia="標楷體" w:hAnsi="標楷體"/>
          <w:sz w:val="26"/>
          <w:szCs w:val="26"/>
        </w:rPr>
        <w:t>email</w:t>
      </w:r>
      <w:r w:rsidR="00B7700A" w:rsidRPr="0073314E">
        <w:rPr>
          <w:rFonts w:eastAsia="標楷體" w:hAnsi="標楷體"/>
          <w:sz w:val="26"/>
          <w:szCs w:val="26"/>
        </w:rPr>
        <w:t>至</w:t>
      </w:r>
      <w:hyperlink r:id="rId9" w:history="1">
        <w:r w:rsidR="00B7700A" w:rsidRPr="0073314E">
          <w:rPr>
            <w:rStyle w:val="a4"/>
            <w:rFonts w:eastAsia="標楷體" w:hAnsi="標楷體"/>
            <w:sz w:val="26"/>
            <w:szCs w:val="26"/>
          </w:rPr>
          <w:t>editor@lec.ntu.edu.tw</w:t>
        </w:r>
      </w:hyperlink>
      <w:r w:rsidR="00B7700A" w:rsidRPr="0073314E">
        <w:rPr>
          <w:rFonts w:eastAsia="標楷體" w:hAnsi="標楷體"/>
          <w:sz w:val="26"/>
          <w:szCs w:val="26"/>
        </w:rPr>
        <w:t>，信件主旨請註明「</w:t>
      </w:r>
      <w:r w:rsidR="00B7700A" w:rsidRPr="0073314E">
        <w:rPr>
          <w:rFonts w:eastAsia="標楷體" w:hAnsi="標楷體"/>
          <w:sz w:val="26"/>
          <w:szCs w:val="26"/>
        </w:rPr>
        <w:t>2015</w:t>
      </w:r>
      <w:r w:rsidR="00B7700A" w:rsidRPr="0073314E">
        <w:rPr>
          <w:rFonts w:eastAsia="標楷體" w:hAnsi="標楷體"/>
          <w:sz w:val="26"/>
          <w:szCs w:val="26"/>
        </w:rPr>
        <w:t>生命教育研討會投稿</w:t>
      </w:r>
      <w:r w:rsidR="00B7700A" w:rsidRPr="0073314E">
        <w:rPr>
          <w:rFonts w:eastAsia="標楷體" w:hAnsi="標楷體"/>
          <w:sz w:val="26"/>
          <w:szCs w:val="26"/>
        </w:rPr>
        <w:t>_</w:t>
      </w:r>
      <w:r w:rsidR="00B7700A" w:rsidRPr="0073314E">
        <w:rPr>
          <w:rFonts w:eastAsia="標楷體" w:hAnsi="標楷體" w:hint="eastAsia"/>
          <w:sz w:val="26"/>
          <w:szCs w:val="26"/>
        </w:rPr>
        <w:t>作者姓名」，</w:t>
      </w:r>
      <w:r w:rsidR="00B7700A" w:rsidRPr="0073314E">
        <w:rPr>
          <w:rFonts w:eastAsia="標楷體" w:hAnsi="標楷體"/>
          <w:sz w:val="26"/>
          <w:szCs w:val="26"/>
        </w:rPr>
        <w:t>以完成投稿程序</w:t>
      </w:r>
      <w:r w:rsidR="0003216C" w:rsidRPr="0073314E">
        <w:rPr>
          <w:rFonts w:eastAsia="標楷體" w:hAnsi="標楷體" w:hint="eastAsia"/>
          <w:sz w:val="26"/>
          <w:szCs w:val="26"/>
        </w:rPr>
        <w:t>。</w:t>
      </w:r>
    </w:p>
    <w:p w:rsidR="001D31D6" w:rsidRPr="00683CFF" w:rsidRDefault="00B7700A" w:rsidP="00683CFF">
      <w:pPr>
        <w:pStyle w:val="ac"/>
        <w:numPr>
          <w:ilvl w:val="0"/>
          <w:numId w:val="18"/>
        </w:numPr>
        <w:adjustRightInd w:val="0"/>
        <w:snapToGrid w:val="0"/>
        <w:spacing w:line="288" w:lineRule="auto"/>
        <w:ind w:leftChars="354" w:left="1133" w:hangingChars="109" w:hanging="283"/>
        <w:rPr>
          <w:rFonts w:eastAsia="標楷體"/>
          <w:sz w:val="26"/>
          <w:szCs w:val="26"/>
        </w:rPr>
      </w:pPr>
      <w:r w:rsidRPr="00C72CE7">
        <w:rPr>
          <w:rFonts w:eastAsia="標楷體" w:hAnsi="標楷體"/>
          <w:sz w:val="26"/>
          <w:szCs w:val="26"/>
        </w:rPr>
        <w:t>審查方式採用雙向匿名制度，論文全文經審查完成後，預計於</w:t>
      </w:r>
      <w:r w:rsidRPr="00C72CE7">
        <w:rPr>
          <w:rFonts w:eastAsia="標楷體" w:hAnsi="標楷體"/>
          <w:sz w:val="26"/>
          <w:szCs w:val="26"/>
        </w:rPr>
        <w:t>2015</w:t>
      </w:r>
      <w:r w:rsidRPr="00C72CE7">
        <w:rPr>
          <w:rFonts w:eastAsia="標楷體" w:hAnsi="標楷體"/>
          <w:sz w:val="26"/>
          <w:szCs w:val="26"/>
        </w:rPr>
        <w:t>年</w:t>
      </w:r>
      <w:r w:rsidRPr="00C72CE7">
        <w:rPr>
          <w:rFonts w:eastAsia="標楷體" w:hAnsi="標楷體"/>
          <w:sz w:val="26"/>
          <w:szCs w:val="26"/>
        </w:rPr>
        <w:t>8</w:t>
      </w:r>
      <w:r w:rsidRPr="00C72CE7">
        <w:rPr>
          <w:rFonts w:eastAsia="標楷體" w:hAnsi="標楷體"/>
          <w:sz w:val="26"/>
          <w:szCs w:val="26"/>
        </w:rPr>
        <w:t>月</w:t>
      </w:r>
      <w:r w:rsidRPr="00C72CE7">
        <w:rPr>
          <w:rFonts w:eastAsia="標楷體" w:hAnsi="標楷體"/>
          <w:sz w:val="26"/>
          <w:szCs w:val="26"/>
        </w:rPr>
        <w:t>30</w:t>
      </w:r>
      <w:r w:rsidRPr="00C72CE7">
        <w:rPr>
          <w:rFonts w:eastAsia="標楷體" w:hAnsi="標楷體"/>
          <w:sz w:val="26"/>
          <w:szCs w:val="26"/>
        </w:rPr>
        <w:t>日前通知作者。未</w:t>
      </w:r>
      <w:r w:rsidRPr="0003216C">
        <w:rPr>
          <w:rFonts w:eastAsia="標楷體" w:hAnsi="標楷體"/>
          <w:sz w:val="26"/>
          <w:szCs w:val="26"/>
        </w:rPr>
        <w:t>經錄</w:t>
      </w:r>
      <w:r w:rsidRPr="00B7700A">
        <w:rPr>
          <w:rFonts w:eastAsia="標楷體" w:hAnsi="標楷體"/>
          <w:sz w:val="26"/>
          <w:szCs w:val="26"/>
        </w:rPr>
        <w:t>取之</w:t>
      </w:r>
      <w:r w:rsidR="001D31D6" w:rsidRPr="00683CFF">
        <w:rPr>
          <w:rFonts w:eastAsia="標楷體" w:hAnsi="標楷體"/>
          <w:sz w:val="26"/>
          <w:szCs w:val="26"/>
        </w:rPr>
        <w:t>論文，恕不退稿，請自行備份存檔。</w:t>
      </w:r>
    </w:p>
    <w:p w:rsidR="00D4664E" w:rsidRPr="006F0A9E" w:rsidRDefault="0001571B" w:rsidP="006F0A9E">
      <w:pPr>
        <w:numPr>
          <w:ilvl w:val="0"/>
          <w:numId w:val="2"/>
        </w:numPr>
        <w:adjustRightInd w:val="0"/>
        <w:snapToGrid w:val="0"/>
        <w:spacing w:beforeLines="50" w:before="180" w:line="264" w:lineRule="auto"/>
        <w:rPr>
          <w:rFonts w:eastAsia="標楷體"/>
          <w:sz w:val="26"/>
          <w:szCs w:val="26"/>
        </w:rPr>
      </w:pPr>
      <w:r w:rsidRPr="006F0A9E">
        <w:rPr>
          <w:rFonts w:eastAsia="標楷體" w:hAnsi="標楷體"/>
          <w:sz w:val="26"/>
          <w:szCs w:val="26"/>
        </w:rPr>
        <w:t>為維繫</w:t>
      </w:r>
      <w:r w:rsidR="00AE4CC0" w:rsidRPr="006F0A9E">
        <w:rPr>
          <w:rFonts w:eastAsia="標楷體" w:hAnsi="標楷體"/>
          <w:sz w:val="26"/>
          <w:szCs w:val="26"/>
        </w:rPr>
        <w:t>本研討會之</w:t>
      </w:r>
      <w:r w:rsidR="001D462E" w:rsidRPr="006F0A9E">
        <w:rPr>
          <w:rFonts w:eastAsia="標楷體" w:hAnsi="標楷體"/>
          <w:sz w:val="26"/>
          <w:szCs w:val="26"/>
        </w:rPr>
        <w:t>整體</w:t>
      </w:r>
      <w:r w:rsidR="00AE4CC0" w:rsidRPr="006F0A9E">
        <w:rPr>
          <w:rFonts w:eastAsia="標楷體" w:hAnsi="標楷體"/>
          <w:sz w:val="26"/>
          <w:szCs w:val="26"/>
        </w:rPr>
        <w:t>品質，凡投稿於</w:t>
      </w:r>
      <w:r w:rsidR="00A3425F" w:rsidRPr="006F0A9E">
        <w:rPr>
          <w:rFonts w:eastAsia="標楷體" w:hAnsi="標楷體"/>
          <w:sz w:val="26"/>
          <w:szCs w:val="26"/>
        </w:rPr>
        <w:t>本研討會之論文，</w:t>
      </w:r>
      <w:r w:rsidR="001D462E" w:rsidRPr="006F0A9E">
        <w:rPr>
          <w:rFonts w:eastAsia="標楷體" w:hAnsi="標楷體"/>
          <w:sz w:val="26"/>
          <w:szCs w:val="26"/>
        </w:rPr>
        <w:t>將依《生命教育研究》期刊之審稿辦法進行審查</w:t>
      </w:r>
      <w:r w:rsidRPr="006F0A9E">
        <w:rPr>
          <w:rFonts w:eastAsia="標楷體" w:hAnsi="標楷體"/>
          <w:sz w:val="26"/>
          <w:szCs w:val="26"/>
        </w:rPr>
        <w:t>，</w:t>
      </w:r>
      <w:r w:rsidR="001D462E" w:rsidRPr="006F0A9E">
        <w:rPr>
          <w:rFonts w:eastAsia="標楷體" w:hAnsi="標楷體"/>
          <w:sz w:val="26"/>
          <w:szCs w:val="26"/>
        </w:rPr>
        <w:t>如經</w:t>
      </w:r>
      <w:r w:rsidR="00AE4CC0" w:rsidRPr="006F0A9E">
        <w:rPr>
          <w:rFonts w:eastAsia="標楷體" w:hAnsi="標楷體"/>
          <w:sz w:val="26"/>
          <w:szCs w:val="26"/>
        </w:rPr>
        <w:t>編委會</w:t>
      </w:r>
      <w:r w:rsidR="00A3425F" w:rsidRPr="006F0A9E">
        <w:rPr>
          <w:rFonts w:eastAsia="標楷體" w:hAnsi="標楷體"/>
          <w:sz w:val="26"/>
          <w:szCs w:val="26"/>
        </w:rPr>
        <w:t>同意</w:t>
      </w:r>
      <w:r w:rsidRPr="006F0A9E">
        <w:rPr>
          <w:rFonts w:eastAsia="標楷體" w:hAnsi="標楷體"/>
          <w:sz w:val="26"/>
          <w:szCs w:val="26"/>
        </w:rPr>
        <w:t>得</w:t>
      </w:r>
      <w:r w:rsidR="00A3425F" w:rsidRPr="006F0A9E">
        <w:rPr>
          <w:rFonts w:eastAsia="標楷體" w:hAnsi="標楷體"/>
          <w:sz w:val="26"/>
          <w:szCs w:val="26"/>
        </w:rPr>
        <w:t>以刊登</w:t>
      </w:r>
      <w:r w:rsidRPr="006F0A9E">
        <w:rPr>
          <w:rFonts w:eastAsia="標楷體" w:hAnsi="標楷體"/>
          <w:sz w:val="26"/>
          <w:szCs w:val="26"/>
        </w:rPr>
        <w:t>於期刊</w:t>
      </w:r>
      <w:r w:rsidR="007E623A" w:rsidRPr="006F0A9E">
        <w:rPr>
          <w:rFonts w:eastAsia="標楷體" w:hAnsi="標楷體"/>
          <w:sz w:val="26"/>
          <w:szCs w:val="26"/>
        </w:rPr>
        <w:t>者</w:t>
      </w:r>
      <w:r w:rsidR="00AE4CC0" w:rsidRPr="006F0A9E">
        <w:rPr>
          <w:rFonts w:eastAsia="標楷體" w:hAnsi="標楷體"/>
          <w:sz w:val="26"/>
          <w:szCs w:val="26"/>
        </w:rPr>
        <w:t>，</w:t>
      </w:r>
      <w:r w:rsidRPr="006F0A9E">
        <w:rPr>
          <w:rFonts w:eastAsia="標楷體" w:hAnsi="標楷體"/>
          <w:sz w:val="26"/>
          <w:szCs w:val="26"/>
        </w:rPr>
        <w:t>除發表費外，</w:t>
      </w:r>
      <w:r w:rsidR="00AE4CC0" w:rsidRPr="006F0A9E">
        <w:rPr>
          <w:rFonts w:eastAsia="標楷體" w:hAnsi="標楷體"/>
          <w:sz w:val="26"/>
          <w:szCs w:val="26"/>
        </w:rPr>
        <w:t>將</w:t>
      </w:r>
      <w:r w:rsidRPr="006F0A9E">
        <w:rPr>
          <w:rFonts w:eastAsia="標楷體" w:hAnsi="標楷體"/>
          <w:sz w:val="26"/>
          <w:szCs w:val="26"/>
        </w:rPr>
        <w:t>另</w:t>
      </w:r>
      <w:r w:rsidR="00A3425F" w:rsidRPr="006F0A9E">
        <w:rPr>
          <w:rFonts w:eastAsia="標楷體" w:hAnsi="標楷體"/>
          <w:sz w:val="26"/>
          <w:szCs w:val="26"/>
        </w:rPr>
        <w:t>致稿酬。</w:t>
      </w:r>
    </w:p>
    <w:p w:rsidR="00D4664E" w:rsidRDefault="00A3425F" w:rsidP="006F0A9E">
      <w:pPr>
        <w:numPr>
          <w:ilvl w:val="0"/>
          <w:numId w:val="2"/>
        </w:numPr>
        <w:adjustRightInd w:val="0"/>
        <w:snapToGrid w:val="0"/>
        <w:spacing w:beforeLines="50" w:before="180" w:line="264" w:lineRule="auto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b/>
          <w:sz w:val="26"/>
          <w:szCs w:val="26"/>
        </w:rPr>
        <w:t>洽詢方式</w:t>
      </w:r>
      <w:r w:rsidRPr="00560954">
        <w:rPr>
          <w:rFonts w:eastAsia="標楷體" w:hAnsi="標楷體"/>
          <w:sz w:val="26"/>
          <w:szCs w:val="26"/>
        </w:rPr>
        <w:t>：</w:t>
      </w:r>
      <w:r w:rsidRPr="00560954">
        <w:rPr>
          <w:rFonts w:eastAsia="標楷體"/>
          <w:sz w:val="26"/>
          <w:szCs w:val="26"/>
        </w:rPr>
        <w:t>02-</w:t>
      </w:r>
      <w:r w:rsidR="005254FE" w:rsidRPr="00560954">
        <w:rPr>
          <w:rFonts w:eastAsia="標楷體"/>
          <w:sz w:val="26"/>
          <w:szCs w:val="26"/>
        </w:rPr>
        <w:t>3366</w:t>
      </w:r>
      <w:r w:rsidRPr="00560954">
        <w:rPr>
          <w:rFonts w:eastAsia="標楷體"/>
          <w:sz w:val="26"/>
          <w:szCs w:val="26"/>
        </w:rPr>
        <w:t>-</w:t>
      </w:r>
      <w:r w:rsidR="005254FE" w:rsidRPr="00560954">
        <w:rPr>
          <w:rFonts w:eastAsia="標楷體"/>
          <w:sz w:val="26"/>
          <w:szCs w:val="26"/>
        </w:rPr>
        <w:t>1755</w:t>
      </w:r>
      <w:r w:rsidR="00354024" w:rsidRPr="00560954">
        <w:rPr>
          <w:rFonts w:eastAsia="標楷體"/>
          <w:sz w:val="26"/>
          <w:szCs w:val="26"/>
        </w:rPr>
        <w:t>#</w:t>
      </w:r>
      <w:r w:rsidR="00A00BFF" w:rsidRPr="00560954">
        <w:rPr>
          <w:rFonts w:eastAsia="標楷體"/>
          <w:sz w:val="26"/>
          <w:szCs w:val="26"/>
        </w:rPr>
        <w:t>103</w:t>
      </w:r>
      <w:r w:rsidR="003937D1" w:rsidRPr="00560954">
        <w:rPr>
          <w:rFonts w:eastAsia="標楷體" w:hAnsi="標楷體"/>
          <w:sz w:val="26"/>
          <w:szCs w:val="26"/>
        </w:rPr>
        <w:t>承辦人：</w:t>
      </w:r>
      <w:r w:rsidR="00C15FE3" w:rsidRPr="00560954">
        <w:rPr>
          <w:rFonts w:eastAsia="標楷體" w:hAnsi="標楷體"/>
          <w:sz w:val="26"/>
          <w:szCs w:val="26"/>
        </w:rPr>
        <w:t>黃期璟</w:t>
      </w:r>
      <w:r w:rsidR="003937D1" w:rsidRPr="00560954">
        <w:rPr>
          <w:rFonts w:eastAsia="標楷體"/>
          <w:sz w:val="26"/>
          <w:szCs w:val="26"/>
        </w:rPr>
        <w:t xml:space="preserve">  </w:t>
      </w:r>
      <w:hyperlink r:id="rId10" w:history="1">
        <w:r w:rsidR="009A7447">
          <w:rPr>
            <w:rStyle w:val="a4"/>
            <w:rFonts w:eastAsia="標楷體" w:hint="eastAsia"/>
            <w:sz w:val="26"/>
            <w:szCs w:val="26"/>
          </w:rPr>
          <w:t>editor</w:t>
        </w:r>
        <w:r w:rsidR="009A7447" w:rsidRPr="00C94122">
          <w:rPr>
            <w:rStyle w:val="a4"/>
            <w:rFonts w:eastAsia="標楷體"/>
            <w:sz w:val="26"/>
            <w:szCs w:val="26"/>
          </w:rPr>
          <w:t>@lec.ntu.edu.tw</w:t>
        </w:r>
      </w:hyperlink>
      <w:r w:rsidRPr="00560954">
        <w:rPr>
          <w:rFonts w:eastAsia="標楷體"/>
          <w:sz w:val="26"/>
          <w:szCs w:val="26"/>
        </w:rPr>
        <w:t xml:space="preserve">  </w:t>
      </w:r>
    </w:p>
    <w:p w:rsidR="00A3425F" w:rsidRPr="00560954" w:rsidRDefault="00A3425F" w:rsidP="005C02E2">
      <w:pPr>
        <w:adjustRightInd w:val="0"/>
        <w:snapToGrid w:val="0"/>
        <w:spacing w:line="264" w:lineRule="auto"/>
        <w:ind w:firstLine="720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sz w:val="26"/>
          <w:szCs w:val="26"/>
        </w:rPr>
        <w:t>臺大生命教育研發育成中心網站︰</w:t>
      </w:r>
      <w:r w:rsidRPr="00560954">
        <w:rPr>
          <w:rFonts w:eastAsia="標楷體"/>
          <w:sz w:val="26"/>
          <w:szCs w:val="26"/>
        </w:rPr>
        <w:t>http://www.lec.ntu.edu.tw</w:t>
      </w:r>
    </w:p>
    <w:p w:rsidR="006154F4" w:rsidRPr="00560954" w:rsidRDefault="00A3425F" w:rsidP="00D717FC">
      <w:pPr>
        <w:adjustRightInd w:val="0"/>
        <w:snapToGrid w:val="0"/>
        <w:spacing w:line="264" w:lineRule="auto"/>
        <w:ind w:firstLine="720"/>
        <w:rPr>
          <w:rFonts w:eastAsia="標楷體"/>
          <w:sz w:val="26"/>
          <w:szCs w:val="26"/>
        </w:rPr>
      </w:pPr>
      <w:r w:rsidRPr="00560954">
        <w:rPr>
          <w:rFonts w:eastAsia="標楷體" w:hAnsi="標楷體"/>
          <w:sz w:val="26"/>
          <w:szCs w:val="26"/>
        </w:rPr>
        <w:t>社團法人台灣生命教育學會網站︰</w:t>
      </w:r>
      <w:r w:rsidRPr="00560954">
        <w:rPr>
          <w:rFonts w:eastAsia="標楷體"/>
          <w:sz w:val="26"/>
          <w:szCs w:val="26"/>
        </w:rPr>
        <w:t>http://www.tlea.org.tw</w:t>
      </w:r>
      <w:r w:rsidR="009C2216" w:rsidRPr="00560954">
        <w:rPr>
          <w:rFonts w:eastAsia="標楷體"/>
          <w:sz w:val="26"/>
          <w:szCs w:val="26"/>
        </w:rPr>
        <w:br w:type="page"/>
      </w:r>
      <w:r w:rsidR="006154F4" w:rsidRPr="00560954">
        <w:rPr>
          <w:rFonts w:eastAsia="標楷體" w:hAnsi="標楷體"/>
          <w:sz w:val="26"/>
          <w:szCs w:val="26"/>
          <w:bdr w:val="single" w:sz="4" w:space="0" w:color="auto"/>
        </w:rPr>
        <w:t>附件</w:t>
      </w:r>
      <w:r w:rsidR="00D717FC">
        <w:rPr>
          <w:rFonts w:eastAsia="標楷體" w:hAnsi="標楷體"/>
          <w:sz w:val="26"/>
          <w:szCs w:val="26"/>
          <w:bdr w:val="single" w:sz="4" w:space="0" w:color="auto"/>
        </w:rPr>
        <w:t>一</w:t>
      </w:r>
    </w:p>
    <w:p w:rsidR="006154F4" w:rsidRPr="00D30C37" w:rsidRDefault="006154F4" w:rsidP="006154F4">
      <w:pPr>
        <w:jc w:val="center"/>
        <w:rPr>
          <w:rFonts w:eastAsia="標楷體"/>
          <w:b/>
          <w:color w:val="000000"/>
          <w:sz w:val="28"/>
          <w:szCs w:val="28"/>
        </w:rPr>
      </w:pPr>
      <w:r w:rsidRPr="00D30C37">
        <w:rPr>
          <w:rFonts w:eastAsia="標楷體" w:hint="eastAsia"/>
          <w:b/>
          <w:color w:val="000000"/>
          <w:sz w:val="28"/>
          <w:szCs w:val="28"/>
        </w:rPr>
        <w:t>《生命教育研究》撰稿</w:t>
      </w:r>
      <w:r w:rsidR="0015266C">
        <w:rPr>
          <w:rFonts w:eastAsia="標楷體" w:hint="eastAsia"/>
          <w:b/>
          <w:color w:val="000000"/>
          <w:sz w:val="28"/>
          <w:szCs w:val="28"/>
        </w:rPr>
        <w:t>須知</w:t>
      </w:r>
    </w:p>
    <w:p w:rsidR="006154F4" w:rsidRPr="00D30C37" w:rsidRDefault="006154F4" w:rsidP="006154F4">
      <w:pPr>
        <w:snapToGrid w:val="0"/>
        <w:spacing w:line="480" w:lineRule="atLeast"/>
        <w:jc w:val="both"/>
        <w:rPr>
          <w:rFonts w:eastAsia="全真特明體"/>
          <w:color w:val="000000"/>
          <w:sz w:val="36"/>
        </w:rPr>
      </w:pPr>
    </w:p>
    <w:p w:rsidR="006154F4" w:rsidRPr="00D30C37" w:rsidRDefault="006154F4" w:rsidP="006154F4">
      <w:pPr>
        <w:pStyle w:val="af"/>
        <w:ind w:firstLine="540"/>
        <w:rPr>
          <w:sz w:val="24"/>
        </w:rPr>
      </w:pPr>
      <w:r w:rsidRPr="00D30C37">
        <w:rPr>
          <w:rFonts w:hint="eastAsia"/>
          <w:sz w:val="24"/>
        </w:rPr>
        <w:t>本期刊撰稿格式除依照一般學術文章之撰寫原則以外，</w:t>
      </w:r>
      <w:r w:rsidRPr="00D30C37">
        <w:rPr>
          <w:rFonts w:hint="eastAsia"/>
          <w:color w:val="000000"/>
          <w:sz w:val="24"/>
        </w:rPr>
        <w:t>內文與參考文獻寫法一律採用</w:t>
      </w:r>
      <w:r w:rsidRPr="00D30C37">
        <w:rPr>
          <w:rFonts w:hint="eastAsia"/>
          <w:sz w:val="24"/>
        </w:rPr>
        <w:t>美國心理學會</w:t>
      </w:r>
      <w:r w:rsidRPr="00D30C37">
        <w:rPr>
          <w:sz w:val="24"/>
        </w:rPr>
        <w:t>(American Psychological Association</w:t>
      </w:r>
      <w:r w:rsidRPr="00D30C37">
        <w:rPr>
          <w:rFonts w:hint="eastAsia"/>
          <w:sz w:val="24"/>
        </w:rPr>
        <w:t>, APA</w:t>
      </w:r>
      <w:r w:rsidRPr="00D30C37">
        <w:rPr>
          <w:sz w:val="24"/>
        </w:rPr>
        <w:t>)</w:t>
      </w:r>
      <w:r w:rsidRPr="00D30C37">
        <w:rPr>
          <w:rFonts w:hint="eastAsia"/>
          <w:sz w:val="24"/>
        </w:rPr>
        <w:t>第六版的撰寫格式，請參考</w:t>
      </w:r>
      <w:r w:rsidRPr="00D30C37">
        <w:rPr>
          <w:sz w:val="24"/>
        </w:rPr>
        <w:t>http://www.apa.org</w:t>
      </w:r>
      <w:r w:rsidRPr="00D30C37">
        <w:rPr>
          <w:sz w:val="24"/>
        </w:rPr>
        <w:t>。</w:t>
      </w:r>
      <w:r w:rsidRPr="00D30C37">
        <w:rPr>
          <w:rFonts w:hint="eastAsia"/>
          <w:sz w:val="24"/>
        </w:rPr>
        <w:t>茲舉隅說明如下：</w:t>
      </w:r>
    </w:p>
    <w:p w:rsidR="006154F4" w:rsidRPr="00D30C37" w:rsidRDefault="006154F4" w:rsidP="006154F4">
      <w:pPr>
        <w:pStyle w:val="af"/>
        <w:ind w:firstLine="540"/>
        <w:rPr>
          <w:sz w:val="24"/>
        </w:rPr>
      </w:pPr>
    </w:p>
    <w:p w:rsidR="006154F4" w:rsidRPr="00D30C37" w:rsidRDefault="006154F4" w:rsidP="006154F4">
      <w:pPr>
        <w:pStyle w:val="ae"/>
        <w:numPr>
          <w:ilvl w:val="0"/>
          <w:numId w:val="27"/>
        </w:numPr>
        <w:tabs>
          <w:tab w:val="left" w:pos="518"/>
        </w:tabs>
        <w:spacing w:before="180" w:after="180"/>
        <w:rPr>
          <w:rFonts w:ascii="標楷體" w:eastAsia="標楷體" w:hAnsi="標楷體"/>
          <w:b/>
        </w:rPr>
      </w:pPr>
      <w:r w:rsidRPr="00D30C37">
        <w:rPr>
          <w:rFonts w:ascii="標楷體" w:eastAsia="標楷體" w:hAnsi="標楷體" w:hint="eastAsia"/>
          <w:b/>
        </w:rPr>
        <w:t>版面與字體</w:t>
      </w:r>
    </w:p>
    <w:p w:rsidR="006154F4" w:rsidRPr="00D30C37" w:rsidRDefault="006154F4" w:rsidP="006154F4">
      <w:pPr>
        <w:numPr>
          <w:ilvl w:val="0"/>
          <w:numId w:val="25"/>
        </w:numPr>
        <w:tabs>
          <w:tab w:val="left" w:pos="1008"/>
        </w:tabs>
        <w:spacing w:line="360" w:lineRule="exact"/>
        <w:ind w:left="1008" w:hanging="528"/>
        <w:jc w:val="both"/>
        <w:rPr>
          <w:color w:val="000000"/>
          <w:spacing w:val="10"/>
        </w:rPr>
      </w:pPr>
      <w:r w:rsidRPr="00D30C37">
        <w:rPr>
          <w:rFonts w:hint="eastAsia"/>
          <w:color w:val="000000"/>
          <w:spacing w:val="10"/>
        </w:rPr>
        <w:t>稿件之版面規格為</w:t>
      </w:r>
      <w:r w:rsidRPr="00D30C37">
        <w:rPr>
          <w:rFonts w:hint="eastAsia"/>
          <w:color w:val="000000"/>
          <w:spacing w:val="10"/>
        </w:rPr>
        <w:t>A4</w:t>
      </w:r>
      <w:r w:rsidRPr="00D30C37">
        <w:rPr>
          <w:rFonts w:hint="eastAsia"/>
          <w:color w:val="000000"/>
          <w:spacing w:val="10"/>
        </w:rPr>
        <w:t>紙張電腦打字，每頁需加註頁碼。</w:t>
      </w:r>
    </w:p>
    <w:p w:rsidR="006154F4" w:rsidRPr="00D30C37" w:rsidRDefault="006154F4" w:rsidP="006154F4">
      <w:pPr>
        <w:numPr>
          <w:ilvl w:val="0"/>
          <w:numId w:val="25"/>
        </w:numPr>
        <w:tabs>
          <w:tab w:val="left" w:pos="994"/>
        </w:tabs>
        <w:spacing w:line="360" w:lineRule="exact"/>
        <w:ind w:left="1008" w:hanging="528"/>
        <w:jc w:val="both"/>
        <w:rPr>
          <w:color w:val="000000"/>
        </w:rPr>
      </w:pPr>
      <w:r w:rsidRPr="00D30C37">
        <w:rPr>
          <w:rFonts w:hint="eastAsia"/>
          <w:color w:val="000000"/>
        </w:rPr>
        <w:t>正文之中文字型一律採用新細明體，引號使用「」；英文字型一律為</w:t>
      </w:r>
      <w:r w:rsidRPr="00D30C37">
        <w:rPr>
          <w:rFonts w:hint="eastAsia"/>
          <w:color w:val="000000"/>
        </w:rPr>
        <w:t>Times New Roman</w:t>
      </w:r>
      <w:r w:rsidRPr="00D30C37">
        <w:rPr>
          <w:rFonts w:hint="eastAsia"/>
          <w:color w:val="000000"/>
        </w:rPr>
        <w:t>，引號則使用</w:t>
      </w:r>
      <w:r w:rsidRPr="00D30C37">
        <w:rPr>
          <w:rFonts w:hint="eastAsia"/>
          <w:color w:val="000000"/>
        </w:rPr>
        <w:t xml:space="preserve"> </w:t>
      </w:r>
      <w:r w:rsidRPr="00D30C37">
        <w:rPr>
          <w:color w:val="000000"/>
        </w:rPr>
        <w:t>“”</w:t>
      </w:r>
      <w:r w:rsidRPr="00D30C37">
        <w:rPr>
          <w:rFonts w:hint="eastAsia"/>
          <w:color w:val="000000"/>
        </w:rPr>
        <w:t>。參考文獻之中文部分用全形字體，英文部分則用半形字體。</w:t>
      </w:r>
    </w:p>
    <w:p w:rsidR="006154F4" w:rsidRPr="00D30C37" w:rsidRDefault="006154F4" w:rsidP="006154F4">
      <w:pPr>
        <w:numPr>
          <w:ilvl w:val="0"/>
          <w:numId w:val="25"/>
        </w:numPr>
        <w:tabs>
          <w:tab w:val="left" w:pos="994"/>
        </w:tabs>
        <w:spacing w:line="360" w:lineRule="exact"/>
        <w:ind w:left="1008" w:hanging="528"/>
        <w:jc w:val="both"/>
        <w:rPr>
          <w:bCs/>
          <w:color w:val="000000"/>
        </w:rPr>
      </w:pPr>
      <w:r w:rsidRPr="00D30C37">
        <w:rPr>
          <w:rFonts w:hint="eastAsia"/>
          <w:bCs/>
          <w:color w:val="000000"/>
        </w:rPr>
        <w:t>文中外國人名，第一次出現以原文的姓名表示，第二次出現則以姓為主。外國人名之引用書寫請依各國之特定用法使用。</w:t>
      </w:r>
    </w:p>
    <w:p w:rsidR="006154F4" w:rsidRPr="00D30C37" w:rsidRDefault="006154F4" w:rsidP="006154F4">
      <w:pPr>
        <w:numPr>
          <w:ilvl w:val="0"/>
          <w:numId w:val="25"/>
        </w:numPr>
        <w:tabs>
          <w:tab w:val="left" w:pos="994"/>
        </w:tabs>
        <w:spacing w:line="360" w:lineRule="exact"/>
        <w:ind w:left="1008" w:hanging="528"/>
        <w:jc w:val="both"/>
        <w:rPr>
          <w:color w:val="000000"/>
        </w:rPr>
      </w:pPr>
      <w:r w:rsidRPr="00D30C37">
        <w:rPr>
          <w:rFonts w:hint="eastAsia"/>
          <w:bCs/>
          <w:color w:val="000000"/>
        </w:rPr>
        <w:t>引用專有名詞若為外來者</w:t>
      </w:r>
      <w:r w:rsidRPr="00D30C37">
        <w:rPr>
          <w:rFonts w:hint="eastAsia"/>
          <w:color w:val="000000"/>
        </w:rPr>
        <w:t>請使用慣用之譯名，並於第一次使用時以括號標註原文。若無慣用譯名時，應逕用原文。</w:t>
      </w:r>
      <w:r w:rsidRPr="00D30C37">
        <w:rPr>
          <w:rFonts w:hint="eastAsia"/>
          <w:color w:val="000000"/>
        </w:rPr>
        <w:t xml:space="preserve"> </w:t>
      </w:r>
    </w:p>
    <w:p w:rsidR="006154F4" w:rsidRPr="00D30C37" w:rsidRDefault="006154F4" w:rsidP="006154F4">
      <w:pPr>
        <w:spacing w:line="360" w:lineRule="exact"/>
        <w:ind w:leftChars="200" w:left="960" w:hangingChars="200" w:hanging="480"/>
        <w:jc w:val="both"/>
        <w:rPr>
          <w:color w:val="000000"/>
        </w:rPr>
      </w:pPr>
    </w:p>
    <w:p w:rsidR="006154F4" w:rsidRPr="00D30C37" w:rsidRDefault="006154F4" w:rsidP="006154F4">
      <w:pPr>
        <w:pStyle w:val="ae"/>
        <w:numPr>
          <w:ilvl w:val="0"/>
          <w:numId w:val="27"/>
        </w:numPr>
        <w:tabs>
          <w:tab w:val="left" w:pos="518"/>
        </w:tabs>
        <w:spacing w:before="180" w:after="180"/>
        <w:rPr>
          <w:rFonts w:ascii="標楷體" w:eastAsia="標楷體" w:hAnsi="標楷體"/>
          <w:b/>
        </w:rPr>
      </w:pPr>
      <w:r w:rsidRPr="00D30C37">
        <w:rPr>
          <w:rFonts w:ascii="標楷體" w:eastAsia="標楷體" w:hAnsi="標楷體" w:hint="eastAsia"/>
          <w:b/>
        </w:rPr>
        <w:t>標題</w:t>
      </w:r>
    </w:p>
    <w:p w:rsidR="006154F4" w:rsidRPr="00D30C37" w:rsidRDefault="006154F4" w:rsidP="006154F4">
      <w:pPr>
        <w:spacing w:line="360" w:lineRule="exact"/>
        <w:ind w:leftChars="200" w:left="480"/>
        <w:jc w:val="both"/>
        <w:rPr>
          <w:color w:val="000000"/>
        </w:rPr>
      </w:pPr>
      <w:r w:rsidRPr="00D30C37">
        <w:rPr>
          <w:rFonts w:hint="eastAsia"/>
          <w:color w:val="000000"/>
        </w:rPr>
        <w:t>一、中文標題</w:t>
      </w:r>
      <w:r w:rsidRPr="00D30C37">
        <w:rPr>
          <w:rFonts w:hint="eastAsia"/>
          <w:color w:val="000000"/>
        </w:rPr>
        <w:t xml:space="preserve"> </w:t>
      </w:r>
    </w:p>
    <w:p w:rsidR="006154F4" w:rsidRPr="00D30C37" w:rsidRDefault="006154F4" w:rsidP="006154F4">
      <w:pPr>
        <w:pStyle w:val="a"/>
        <w:tabs>
          <w:tab w:val="num" w:pos="1260"/>
        </w:tabs>
        <w:rPr>
          <w:sz w:val="24"/>
        </w:rPr>
      </w:pPr>
      <w:r w:rsidRPr="00D30C37">
        <w:rPr>
          <w:rFonts w:hint="eastAsia"/>
          <w:sz w:val="24"/>
        </w:rPr>
        <w:t>文章篇內的節次及子目，以五個層次為原則，其字型樣式皆為粗體，請依序以壹、一、（一）、</w:t>
      </w:r>
      <w:r w:rsidRPr="00D30C37">
        <w:rPr>
          <w:rFonts w:hint="eastAsia"/>
          <w:sz w:val="24"/>
        </w:rPr>
        <w:t>1.</w:t>
      </w:r>
      <w:r w:rsidRPr="00D30C37">
        <w:rPr>
          <w:rFonts w:hint="eastAsia"/>
          <w:sz w:val="24"/>
        </w:rPr>
        <w:t>、</w:t>
      </w:r>
      <w:r w:rsidRPr="00D30C37">
        <w:rPr>
          <w:rFonts w:hint="eastAsia"/>
          <w:sz w:val="24"/>
        </w:rPr>
        <w:t>(1)</w:t>
      </w:r>
      <w:r w:rsidRPr="00D30C37">
        <w:rPr>
          <w:rFonts w:hint="eastAsia"/>
          <w:sz w:val="24"/>
        </w:rPr>
        <w:t>表示。</w:t>
      </w:r>
    </w:p>
    <w:p w:rsidR="006154F4" w:rsidRPr="00D30C37" w:rsidRDefault="006154F4" w:rsidP="006154F4">
      <w:pPr>
        <w:pStyle w:val="a"/>
        <w:tabs>
          <w:tab w:val="num" w:pos="1260"/>
        </w:tabs>
        <w:rPr>
          <w:sz w:val="24"/>
        </w:rPr>
      </w:pPr>
      <w:r w:rsidRPr="00D30C37">
        <w:rPr>
          <w:rFonts w:hint="eastAsia"/>
          <w:sz w:val="24"/>
        </w:rPr>
        <w:t>標題若逢頁尾最後一行，應移至次頁首行。</w:t>
      </w:r>
    </w:p>
    <w:p w:rsidR="006154F4" w:rsidRPr="00D30C37" w:rsidRDefault="006154F4" w:rsidP="006154F4">
      <w:pPr>
        <w:spacing w:line="360" w:lineRule="exact"/>
        <w:ind w:leftChars="200" w:left="480"/>
        <w:jc w:val="both"/>
        <w:rPr>
          <w:color w:val="000000"/>
        </w:rPr>
      </w:pPr>
      <w:r w:rsidRPr="00D30C37">
        <w:rPr>
          <w:rFonts w:hint="eastAsia"/>
          <w:color w:val="000000"/>
        </w:rPr>
        <w:t>二、英文標題</w:t>
      </w:r>
      <w:r w:rsidRPr="00D30C37">
        <w:rPr>
          <w:rFonts w:hint="eastAsia"/>
          <w:color w:val="000000"/>
        </w:rPr>
        <w:t xml:space="preserve"> </w:t>
      </w:r>
    </w:p>
    <w:p w:rsidR="006154F4" w:rsidRPr="00D30C37" w:rsidRDefault="006154F4" w:rsidP="006154F4">
      <w:pPr>
        <w:pStyle w:val="a"/>
        <w:numPr>
          <w:ilvl w:val="0"/>
          <w:numId w:val="24"/>
        </w:numPr>
        <w:rPr>
          <w:sz w:val="24"/>
        </w:rPr>
      </w:pPr>
      <w:r w:rsidRPr="00D30C37">
        <w:rPr>
          <w:rFonts w:hint="eastAsia"/>
          <w:sz w:val="24"/>
        </w:rPr>
        <w:t>文章篇內的節次及子目，以三個層次為原則，其次序為：</w:t>
      </w:r>
      <w:r w:rsidRPr="00D30C37">
        <w:rPr>
          <w:sz w:val="24"/>
        </w:rPr>
        <w:t>1.</w:t>
      </w:r>
      <w:r w:rsidRPr="00D30C37">
        <w:rPr>
          <w:rFonts w:hint="eastAsia"/>
          <w:sz w:val="24"/>
        </w:rPr>
        <w:t>、</w:t>
      </w:r>
      <w:r w:rsidRPr="00D30C37">
        <w:rPr>
          <w:sz w:val="24"/>
        </w:rPr>
        <w:t>1.1</w:t>
      </w:r>
      <w:r w:rsidRPr="00D30C37">
        <w:rPr>
          <w:rFonts w:hint="eastAsia"/>
          <w:sz w:val="24"/>
        </w:rPr>
        <w:t>、</w:t>
      </w:r>
      <w:r w:rsidRPr="00D30C37">
        <w:rPr>
          <w:sz w:val="24"/>
        </w:rPr>
        <w:t>1.1.a</w:t>
      </w:r>
      <w:r w:rsidRPr="00D30C37">
        <w:rPr>
          <w:rFonts w:hint="eastAsia"/>
          <w:sz w:val="24"/>
        </w:rPr>
        <w:t>。</w:t>
      </w:r>
    </w:p>
    <w:p w:rsidR="006154F4" w:rsidRPr="00D30C37" w:rsidRDefault="006154F4" w:rsidP="006154F4">
      <w:pPr>
        <w:pStyle w:val="a"/>
        <w:numPr>
          <w:ilvl w:val="0"/>
          <w:numId w:val="24"/>
        </w:numPr>
        <w:rPr>
          <w:sz w:val="24"/>
        </w:rPr>
      </w:pPr>
      <w:r w:rsidRPr="00D30C37">
        <w:rPr>
          <w:rFonts w:hint="eastAsia"/>
          <w:sz w:val="24"/>
        </w:rPr>
        <w:t>標題若逢頁尾最後一內行，應移至次頁首行。</w:t>
      </w:r>
    </w:p>
    <w:p w:rsidR="006154F4" w:rsidRPr="00D30C37" w:rsidRDefault="006154F4" w:rsidP="006154F4">
      <w:pPr>
        <w:pStyle w:val="ae"/>
        <w:spacing w:before="180" w:after="180"/>
      </w:pPr>
    </w:p>
    <w:p w:rsidR="006154F4" w:rsidRPr="00D30C37" w:rsidRDefault="006154F4" w:rsidP="006154F4">
      <w:pPr>
        <w:pStyle w:val="ae"/>
        <w:numPr>
          <w:ilvl w:val="0"/>
          <w:numId w:val="27"/>
        </w:numPr>
        <w:tabs>
          <w:tab w:val="left" w:pos="518"/>
        </w:tabs>
        <w:spacing w:before="180" w:after="180"/>
        <w:rPr>
          <w:rFonts w:ascii="標楷體" w:eastAsia="標楷體" w:hAnsi="標楷體"/>
          <w:b/>
        </w:rPr>
      </w:pPr>
      <w:r w:rsidRPr="00D30C37">
        <w:rPr>
          <w:rFonts w:ascii="標楷體" w:eastAsia="標楷體" w:hAnsi="標楷體" w:hint="eastAsia"/>
          <w:b/>
        </w:rPr>
        <w:t>內文引註</w:t>
      </w:r>
    </w:p>
    <w:p w:rsidR="006154F4" w:rsidRPr="00D30C37" w:rsidRDefault="006154F4" w:rsidP="006154F4">
      <w:pPr>
        <w:numPr>
          <w:ilvl w:val="0"/>
          <w:numId w:val="26"/>
        </w:numPr>
        <w:tabs>
          <w:tab w:val="left" w:pos="994"/>
        </w:tabs>
        <w:spacing w:line="360" w:lineRule="exact"/>
        <w:jc w:val="both"/>
        <w:rPr>
          <w:color w:val="000000"/>
        </w:rPr>
      </w:pPr>
      <w:r w:rsidRPr="00D30C37">
        <w:rPr>
          <w:rFonts w:hint="eastAsia"/>
          <w:color w:val="000000"/>
        </w:rPr>
        <w:t>年份一律以西元呈現。</w:t>
      </w:r>
    </w:p>
    <w:p w:rsidR="006154F4" w:rsidRPr="00D30C37" w:rsidRDefault="006154F4" w:rsidP="006154F4">
      <w:pPr>
        <w:numPr>
          <w:ilvl w:val="0"/>
          <w:numId w:val="26"/>
        </w:numPr>
        <w:tabs>
          <w:tab w:val="left" w:pos="994"/>
        </w:tabs>
        <w:spacing w:line="360" w:lineRule="exact"/>
        <w:ind w:left="1008" w:hanging="528"/>
        <w:jc w:val="both"/>
        <w:rPr>
          <w:color w:val="000000"/>
        </w:rPr>
      </w:pPr>
      <w:r w:rsidRPr="00D30C37">
        <w:rPr>
          <w:rFonts w:hint="eastAsia"/>
          <w:color w:val="000000"/>
        </w:rPr>
        <w:t>文中括號皆採用全形（）的格式；文末「參考文獻」之中文文獻以全形（），英文文獻則以半形</w:t>
      </w:r>
      <w:r w:rsidRPr="00D30C37">
        <w:rPr>
          <w:rFonts w:hint="eastAsia"/>
          <w:color w:val="000000"/>
        </w:rPr>
        <w:t>()</w:t>
      </w:r>
      <w:r w:rsidRPr="00D30C37">
        <w:rPr>
          <w:rFonts w:hint="eastAsia"/>
          <w:color w:val="000000"/>
        </w:rPr>
        <w:t>為之。</w:t>
      </w:r>
    </w:p>
    <w:p w:rsidR="006154F4" w:rsidRPr="00D30C37" w:rsidRDefault="006154F4" w:rsidP="006154F4">
      <w:pPr>
        <w:numPr>
          <w:ilvl w:val="0"/>
          <w:numId w:val="26"/>
        </w:numPr>
        <w:tabs>
          <w:tab w:val="left" w:pos="994"/>
        </w:tabs>
        <w:spacing w:line="360" w:lineRule="exact"/>
        <w:ind w:left="1008" w:hanging="528"/>
        <w:jc w:val="both"/>
        <w:rPr>
          <w:color w:val="000000"/>
        </w:rPr>
      </w:pPr>
      <w:r w:rsidRPr="00D30C37">
        <w:rPr>
          <w:rFonts w:hint="eastAsia"/>
          <w:color w:val="000000"/>
        </w:rPr>
        <w:t>內文引註格式：</w:t>
      </w:r>
    </w:p>
    <w:p w:rsidR="006154F4" w:rsidRPr="00D30C37" w:rsidRDefault="006154F4" w:rsidP="006154F4">
      <w:pPr>
        <w:pStyle w:val="a"/>
        <w:numPr>
          <w:ilvl w:val="0"/>
          <w:numId w:val="0"/>
        </w:numPr>
        <w:tabs>
          <w:tab w:val="left" w:pos="1344"/>
        </w:tabs>
        <w:ind w:left="1365" w:hanging="540"/>
        <w:rPr>
          <w:sz w:val="24"/>
        </w:rPr>
      </w:pPr>
      <w:r w:rsidRPr="00D30C37">
        <w:rPr>
          <w:rFonts w:hint="eastAsia"/>
          <w:sz w:val="24"/>
        </w:rPr>
        <w:t>主原則：作者（出版年份）或（作者，出版年份）。直接節錄者請註明頁次。</w:t>
      </w:r>
    </w:p>
    <w:p w:rsidR="006154F4" w:rsidRPr="00D30C37" w:rsidRDefault="006154F4" w:rsidP="006154F4">
      <w:pPr>
        <w:pStyle w:val="a"/>
        <w:numPr>
          <w:ilvl w:val="0"/>
          <w:numId w:val="23"/>
        </w:numPr>
        <w:tabs>
          <w:tab w:val="clear" w:pos="1230"/>
          <w:tab w:val="left" w:pos="1344"/>
        </w:tabs>
        <w:rPr>
          <w:sz w:val="24"/>
        </w:rPr>
      </w:pPr>
      <w:r w:rsidRPr="00D30C37">
        <w:rPr>
          <w:rFonts w:hint="eastAsia"/>
          <w:sz w:val="24"/>
        </w:rPr>
        <w:t>個人作者：</w:t>
      </w:r>
    </w:p>
    <w:p w:rsidR="006154F4" w:rsidRPr="00D30C37" w:rsidRDefault="006154F4" w:rsidP="006154F4">
      <w:pPr>
        <w:spacing w:line="360" w:lineRule="exact"/>
        <w:ind w:left="1344"/>
        <w:jc w:val="both"/>
        <w:rPr>
          <w:color w:val="000000"/>
        </w:rPr>
      </w:pPr>
      <w:r w:rsidRPr="00D30C37">
        <w:rPr>
          <w:rStyle w:val="style17"/>
          <w:rFonts w:hint="eastAsia"/>
          <w:color w:val="000000"/>
        </w:rPr>
        <w:t>楊大春</w:t>
      </w:r>
      <w:r w:rsidRPr="00D30C37">
        <w:rPr>
          <w:rFonts w:eastAsia="細明體"/>
          <w:color w:val="000000"/>
        </w:rPr>
        <w:t>（</w:t>
      </w:r>
      <w:r w:rsidRPr="00D30C37">
        <w:rPr>
          <w:rFonts w:eastAsia="細明體"/>
          <w:color w:val="000000"/>
        </w:rPr>
        <w:t>200</w:t>
      </w:r>
      <w:r w:rsidRPr="00D30C37">
        <w:rPr>
          <w:rFonts w:eastAsia="細明體" w:hint="eastAsia"/>
          <w:color w:val="000000"/>
        </w:rPr>
        <w:t>3</w:t>
      </w:r>
      <w:r w:rsidRPr="00D30C37">
        <w:rPr>
          <w:rFonts w:eastAsia="細明體" w:hint="eastAsia"/>
          <w:color w:val="000000"/>
        </w:rPr>
        <w:t>，頁</w:t>
      </w:r>
      <w:r w:rsidRPr="00D30C37">
        <w:rPr>
          <w:rFonts w:eastAsia="細明體" w:hint="eastAsia"/>
          <w:color w:val="000000"/>
        </w:rPr>
        <w:t>10</w:t>
      </w:r>
      <w:r w:rsidRPr="00D30C37">
        <w:rPr>
          <w:rFonts w:eastAsia="細明體"/>
          <w:color w:val="000000"/>
        </w:rPr>
        <w:t>）</w:t>
      </w:r>
      <w:r w:rsidRPr="00D30C37">
        <w:rPr>
          <w:rFonts w:eastAsia="細明體" w:hint="eastAsia"/>
          <w:color w:val="000000"/>
        </w:rPr>
        <w:t>提到：「引用文</w:t>
      </w:r>
      <w:r w:rsidRPr="00D30C37">
        <w:rPr>
          <w:rFonts w:hint="eastAsia"/>
        </w:rPr>
        <w:t>……</w:t>
      </w:r>
      <w:r w:rsidRPr="00D30C37">
        <w:rPr>
          <w:rFonts w:eastAsia="細明體" w:hint="eastAsia"/>
          <w:color w:val="000000"/>
        </w:rPr>
        <w:t>」</w:t>
      </w:r>
    </w:p>
    <w:p w:rsidR="006154F4" w:rsidRPr="00D30C37" w:rsidRDefault="006154F4" w:rsidP="006154F4">
      <w:pPr>
        <w:spacing w:line="360" w:lineRule="exact"/>
        <w:ind w:left="1344"/>
        <w:jc w:val="both"/>
        <w:rPr>
          <w:color w:val="000000"/>
        </w:rPr>
      </w:pPr>
      <w:r w:rsidRPr="00D30C37">
        <w:rPr>
          <w:rFonts w:hint="eastAsia"/>
          <w:bCs/>
          <w:color w:val="000000"/>
        </w:rPr>
        <w:t>Smart</w:t>
      </w:r>
      <w:r w:rsidRPr="00D30C37">
        <w:rPr>
          <w:rFonts w:hint="eastAsia"/>
          <w:bCs/>
          <w:color w:val="000000"/>
        </w:rPr>
        <w:t>（</w:t>
      </w:r>
      <w:r w:rsidRPr="00D30C37">
        <w:rPr>
          <w:rFonts w:hint="eastAsia"/>
          <w:bCs/>
          <w:color w:val="000000"/>
        </w:rPr>
        <w:t>1996</w:t>
      </w:r>
      <w:r w:rsidRPr="00D30C37">
        <w:rPr>
          <w:rFonts w:hint="eastAsia"/>
          <w:bCs/>
          <w:color w:val="000000"/>
        </w:rPr>
        <w:t>）認為</w:t>
      </w:r>
      <w:r w:rsidRPr="00D30C37">
        <w:rPr>
          <w:rFonts w:hint="eastAsia"/>
          <w:color w:val="000000"/>
        </w:rPr>
        <w:t>……</w:t>
      </w:r>
    </w:p>
    <w:p w:rsidR="006154F4" w:rsidRPr="00D30C37" w:rsidRDefault="006154F4" w:rsidP="006154F4">
      <w:pPr>
        <w:spacing w:line="360" w:lineRule="exact"/>
        <w:ind w:left="1344"/>
        <w:jc w:val="both"/>
        <w:rPr>
          <w:color w:val="000000"/>
        </w:rPr>
      </w:pPr>
      <w:r w:rsidRPr="00D30C37">
        <w:rPr>
          <w:rFonts w:hint="eastAsia"/>
          <w:color w:val="000000"/>
        </w:rPr>
        <w:t>「引用文</w:t>
      </w:r>
      <w:r w:rsidRPr="00D30C37">
        <w:rPr>
          <w:rFonts w:hint="eastAsia"/>
        </w:rPr>
        <w:t>……</w:t>
      </w:r>
      <w:r w:rsidRPr="00D30C37">
        <w:rPr>
          <w:rFonts w:hint="eastAsia"/>
          <w:color w:val="000000"/>
        </w:rPr>
        <w:t>」（</w:t>
      </w:r>
      <w:r w:rsidRPr="00D30C37">
        <w:rPr>
          <w:rFonts w:hint="eastAsia"/>
          <w:color w:val="000000"/>
        </w:rPr>
        <w:t xml:space="preserve">Smart, </w:t>
      </w:r>
      <w:r w:rsidRPr="00D30C37">
        <w:rPr>
          <w:color w:val="000000"/>
        </w:rPr>
        <w:t>19</w:t>
      </w:r>
      <w:r w:rsidRPr="00D30C37">
        <w:rPr>
          <w:rFonts w:hint="eastAsia"/>
          <w:color w:val="000000"/>
        </w:rPr>
        <w:t>96, p. 2</w:t>
      </w:r>
      <w:r w:rsidRPr="00D30C37">
        <w:rPr>
          <w:rFonts w:hint="eastAsia"/>
          <w:color w:val="000000"/>
        </w:rPr>
        <w:t>）</w:t>
      </w:r>
    </w:p>
    <w:p w:rsidR="006154F4" w:rsidRPr="00D30C37" w:rsidRDefault="006154F4" w:rsidP="006154F4">
      <w:pPr>
        <w:pStyle w:val="a"/>
        <w:numPr>
          <w:ilvl w:val="0"/>
          <w:numId w:val="23"/>
        </w:numPr>
        <w:tabs>
          <w:tab w:val="clear" w:pos="1230"/>
          <w:tab w:val="left" w:pos="1344"/>
        </w:tabs>
        <w:rPr>
          <w:rFonts w:ascii="新細明體" w:hAnsi="新細明體"/>
          <w:sz w:val="24"/>
        </w:rPr>
      </w:pPr>
      <w:r w:rsidRPr="00D30C37">
        <w:rPr>
          <w:rFonts w:ascii="新細明體" w:hAnsi="新細明體" w:hint="eastAsia"/>
          <w:sz w:val="24"/>
        </w:rPr>
        <w:t>二位個人作者：</w:t>
      </w:r>
    </w:p>
    <w:p w:rsidR="006154F4" w:rsidRPr="00D30C37" w:rsidRDefault="006154F4" w:rsidP="006154F4">
      <w:pPr>
        <w:spacing w:line="360" w:lineRule="exact"/>
        <w:ind w:left="1344"/>
        <w:jc w:val="both"/>
      </w:pPr>
      <w:r w:rsidRPr="00D30C37">
        <w:rPr>
          <w:rStyle w:val="style17"/>
          <w:rFonts w:hint="eastAsia"/>
        </w:rPr>
        <w:t>張利中與胡宜芳</w:t>
      </w:r>
      <w:r w:rsidRPr="00D30C37">
        <w:rPr>
          <w:rFonts w:eastAsia="細明體"/>
        </w:rPr>
        <w:t>（</w:t>
      </w:r>
      <w:r w:rsidRPr="00D30C37">
        <w:rPr>
          <w:rFonts w:eastAsia="細明體" w:hint="eastAsia"/>
        </w:rPr>
        <w:t>2008</w:t>
      </w:r>
      <w:r w:rsidRPr="00D30C37">
        <w:rPr>
          <w:rFonts w:eastAsia="細明體"/>
        </w:rPr>
        <w:t>）</w:t>
      </w:r>
      <w:r w:rsidRPr="00D30C37">
        <w:rPr>
          <w:rFonts w:eastAsia="細明體" w:hint="eastAsia"/>
        </w:rPr>
        <w:t>認為</w:t>
      </w:r>
      <w:r w:rsidRPr="00D30C37">
        <w:rPr>
          <w:rFonts w:hint="eastAsia"/>
        </w:rPr>
        <w:t>……或（張利中、胡宜芳，</w:t>
      </w:r>
      <w:r w:rsidRPr="00D30C37">
        <w:rPr>
          <w:rFonts w:hint="eastAsia"/>
        </w:rPr>
        <w:t>2008</w:t>
      </w:r>
      <w:r w:rsidRPr="00D30C37">
        <w:rPr>
          <w:rFonts w:hint="eastAsia"/>
        </w:rPr>
        <w:t>）</w:t>
      </w:r>
    </w:p>
    <w:p w:rsidR="006154F4" w:rsidRPr="00D30C37" w:rsidRDefault="006154F4" w:rsidP="006154F4">
      <w:pPr>
        <w:spacing w:line="360" w:lineRule="exact"/>
        <w:ind w:left="1344"/>
        <w:jc w:val="both"/>
        <w:rPr>
          <w:rFonts w:eastAsia="細明體"/>
          <w:color w:val="000000"/>
        </w:rPr>
      </w:pPr>
      <w:r w:rsidRPr="00D30C37">
        <w:rPr>
          <w:rFonts w:hint="eastAsia"/>
          <w:color w:val="000000"/>
        </w:rPr>
        <w:t>「引用文</w:t>
      </w:r>
      <w:r w:rsidRPr="00D30C37">
        <w:rPr>
          <w:rFonts w:hint="eastAsia"/>
        </w:rPr>
        <w:t>……</w:t>
      </w:r>
      <w:r w:rsidRPr="00D30C37">
        <w:rPr>
          <w:rFonts w:hint="eastAsia"/>
          <w:color w:val="000000"/>
        </w:rPr>
        <w:t>」</w:t>
      </w:r>
      <w:r w:rsidRPr="00D30C37">
        <w:rPr>
          <w:rFonts w:eastAsia="細明體"/>
          <w:color w:val="000000"/>
        </w:rPr>
        <w:t>（</w:t>
      </w:r>
      <w:r w:rsidRPr="00D30C37">
        <w:rPr>
          <w:rFonts w:eastAsia="細明體" w:hint="eastAsia"/>
          <w:color w:val="000000"/>
        </w:rPr>
        <w:t>尚新建、杜麗燕譯</w:t>
      </w:r>
      <w:r w:rsidRPr="00D30C37">
        <w:rPr>
          <w:rStyle w:val="style17"/>
          <w:rFonts w:hint="eastAsia"/>
          <w:color w:val="000000"/>
        </w:rPr>
        <w:t>，</w:t>
      </w:r>
      <w:r w:rsidRPr="00D30C37">
        <w:rPr>
          <w:rFonts w:eastAsia="細明體"/>
          <w:color w:val="000000"/>
        </w:rPr>
        <w:t>200</w:t>
      </w:r>
      <w:r w:rsidRPr="00D30C37">
        <w:rPr>
          <w:rFonts w:eastAsia="細明體" w:hint="eastAsia"/>
          <w:color w:val="000000"/>
        </w:rPr>
        <w:t>4</w:t>
      </w:r>
      <w:r w:rsidRPr="00D30C37">
        <w:rPr>
          <w:rFonts w:eastAsia="細明體" w:hint="eastAsia"/>
          <w:color w:val="000000"/>
        </w:rPr>
        <w:t>，頁</w:t>
      </w:r>
      <w:r w:rsidRPr="00D30C37">
        <w:rPr>
          <w:rFonts w:eastAsia="細明體" w:hint="eastAsia"/>
          <w:color w:val="000000"/>
        </w:rPr>
        <w:t>126-127</w:t>
      </w:r>
      <w:r w:rsidRPr="00D30C37">
        <w:rPr>
          <w:rFonts w:eastAsia="細明體"/>
          <w:color w:val="000000"/>
        </w:rPr>
        <w:t>）</w:t>
      </w:r>
    </w:p>
    <w:p w:rsidR="006154F4" w:rsidRPr="00D30C37" w:rsidRDefault="006154F4" w:rsidP="006154F4">
      <w:pPr>
        <w:spacing w:line="360" w:lineRule="exact"/>
        <w:ind w:left="1344"/>
        <w:jc w:val="both"/>
        <w:rPr>
          <w:rFonts w:eastAsia="細明體"/>
          <w:bCs/>
          <w:color w:val="000000"/>
        </w:rPr>
      </w:pPr>
      <w:r w:rsidRPr="00D30C37">
        <w:rPr>
          <w:rFonts w:eastAsia="細明體" w:hint="eastAsia"/>
          <w:color w:val="000000"/>
        </w:rPr>
        <w:t>Connelly</w:t>
      </w:r>
      <w:r w:rsidRPr="00D30C37">
        <w:rPr>
          <w:rStyle w:val="style17"/>
          <w:rFonts w:hint="eastAsia"/>
        </w:rPr>
        <w:t>與</w:t>
      </w:r>
      <w:r w:rsidRPr="00D30C37">
        <w:rPr>
          <w:rFonts w:eastAsia="細明體" w:hint="eastAsia"/>
          <w:color w:val="000000"/>
        </w:rPr>
        <w:t xml:space="preserve"> Clandinin</w:t>
      </w:r>
      <w:r w:rsidRPr="00D30C37">
        <w:rPr>
          <w:rFonts w:eastAsia="細明體" w:hint="eastAsia"/>
          <w:color w:val="000000"/>
        </w:rPr>
        <w:t>（</w:t>
      </w:r>
      <w:r w:rsidRPr="00D30C37">
        <w:rPr>
          <w:rFonts w:eastAsia="細明體" w:hint="eastAsia"/>
          <w:color w:val="000000"/>
        </w:rPr>
        <w:t>1988</w:t>
      </w:r>
      <w:r w:rsidRPr="00D30C37">
        <w:rPr>
          <w:rFonts w:eastAsia="細明體" w:hint="eastAsia"/>
          <w:color w:val="000000"/>
        </w:rPr>
        <w:t>）指出</w:t>
      </w:r>
      <w:r w:rsidRPr="00D30C37">
        <w:rPr>
          <w:rFonts w:hint="eastAsia"/>
        </w:rPr>
        <w:t>……或（</w:t>
      </w:r>
      <w:r w:rsidRPr="00D30C37">
        <w:rPr>
          <w:rFonts w:eastAsia="細明體" w:hint="eastAsia"/>
          <w:color w:val="000000"/>
        </w:rPr>
        <w:t>Connelly &amp; Clandinin , 1988</w:t>
      </w:r>
      <w:r w:rsidRPr="00D30C37">
        <w:rPr>
          <w:rFonts w:eastAsia="細明體" w:hint="eastAsia"/>
          <w:color w:val="000000"/>
        </w:rPr>
        <w:t>）</w:t>
      </w:r>
    </w:p>
    <w:p w:rsidR="006154F4" w:rsidRPr="00D30C37" w:rsidRDefault="006154F4" w:rsidP="006154F4">
      <w:pPr>
        <w:pStyle w:val="a"/>
        <w:numPr>
          <w:ilvl w:val="0"/>
          <w:numId w:val="23"/>
        </w:numPr>
        <w:tabs>
          <w:tab w:val="clear" w:pos="1230"/>
          <w:tab w:val="left" w:pos="1344"/>
        </w:tabs>
        <w:rPr>
          <w:sz w:val="24"/>
        </w:rPr>
      </w:pPr>
      <w:r w:rsidRPr="00D30C37">
        <w:rPr>
          <w:rFonts w:hint="eastAsia"/>
          <w:sz w:val="24"/>
        </w:rPr>
        <w:t>作者為三人以上：</w:t>
      </w:r>
    </w:p>
    <w:p w:rsidR="006154F4" w:rsidRPr="00D30C37" w:rsidRDefault="006154F4" w:rsidP="006154F4">
      <w:pPr>
        <w:pStyle w:val="1"/>
        <w:numPr>
          <w:ilvl w:val="1"/>
          <w:numId w:val="22"/>
        </w:numPr>
        <w:tabs>
          <w:tab w:val="left" w:pos="1610"/>
          <w:tab w:val="left" w:pos="1800"/>
        </w:tabs>
        <w:ind w:leftChars="0" w:firstLineChars="0"/>
        <w:rPr>
          <w:sz w:val="24"/>
        </w:rPr>
      </w:pPr>
      <w:r w:rsidRPr="00D30C37">
        <w:rPr>
          <w:rFonts w:hint="eastAsia"/>
          <w:sz w:val="24"/>
        </w:rPr>
        <w:t>作者間以頓號「、」連接。</w:t>
      </w:r>
    </w:p>
    <w:p w:rsidR="006154F4" w:rsidRPr="00D30C37" w:rsidRDefault="006154F4" w:rsidP="006154F4">
      <w:pPr>
        <w:pStyle w:val="1"/>
        <w:numPr>
          <w:ilvl w:val="1"/>
          <w:numId w:val="22"/>
        </w:numPr>
        <w:tabs>
          <w:tab w:val="clear" w:pos="1665"/>
          <w:tab w:val="left" w:pos="1610"/>
          <w:tab w:val="num" w:pos="1843"/>
        </w:tabs>
        <w:ind w:leftChars="0" w:left="1610" w:firstLineChars="0" w:hanging="305"/>
        <w:rPr>
          <w:sz w:val="24"/>
        </w:rPr>
      </w:pPr>
      <w:r w:rsidRPr="00D30C37">
        <w:rPr>
          <w:rFonts w:hint="eastAsia"/>
          <w:sz w:val="24"/>
        </w:rPr>
        <w:t>在文章中重複引用時，第一次須完整註明所有作者名字，第二次以後僅需寫出第一位作者再加「等人」（中文）或「</w:t>
      </w:r>
      <w:r w:rsidRPr="00D30C37">
        <w:rPr>
          <w:rFonts w:hint="eastAsia"/>
          <w:sz w:val="24"/>
        </w:rPr>
        <w:t>et al.</w:t>
      </w:r>
      <w:r w:rsidRPr="00D30C37">
        <w:rPr>
          <w:rFonts w:hint="eastAsia"/>
          <w:sz w:val="24"/>
        </w:rPr>
        <w:t>」（英文），但仍需註明年份。</w:t>
      </w:r>
    </w:p>
    <w:p w:rsidR="006154F4" w:rsidRPr="00D30C37" w:rsidRDefault="006154F4" w:rsidP="006154F4">
      <w:pPr>
        <w:numPr>
          <w:ilvl w:val="0"/>
          <w:numId w:val="26"/>
        </w:numPr>
        <w:tabs>
          <w:tab w:val="left" w:pos="994"/>
        </w:tabs>
        <w:spacing w:line="360" w:lineRule="exact"/>
        <w:jc w:val="both"/>
        <w:rPr>
          <w:color w:val="000000"/>
        </w:rPr>
      </w:pPr>
      <w:r w:rsidRPr="00D30C37">
        <w:rPr>
          <w:rFonts w:hint="eastAsia"/>
          <w:color w:val="000000"/>
        </w:rPr>
        <w:t>原文之直接節錄：</w:t>
      </w:r>
    </w:p>
    <w:p w:rsidR="006154F4" w:rsidRPr="00D30C37" w:rsidRDefault="006154F4" w:rsidP="006154F4">
      <w:pPr>
        <w:tabs>
          <w:tab w:val="left" w:pos="994"/>
        </w:tabs>
        <w:spacing w:line="360" w:lineRule="exact"/>
        <w:ind w:left="960"/>
        <w:jc w:val="both"/>
      </w:pPr>
      <w:r w:rsidRPr="00D30C37">
        <w:rPr>
          <w:rFonts w:hint="eastAsia"/>
        </w:rPr>
        <w:t>文中引用其他說明或直接引用超過</w:t>
      </w:r>
      <w:r w:rsidRPr="00D30C37">
        <w:rPr>
          <w:rFonts w:hint="eastAsia"/>
        </w:rPr>
        <w:t>40</w:t>
      </w:r>
      <w:r w:rsidRPr="00D30C37">
        <w:rPr>
          <w:rFonts w:hint="eastAsia"/>
        </w:rPr>
        <w:t>字時，均需將引文內縮二個字，並以</w:t>
      </w:r>
      <w:r w:rsidRPr="00D30C37">
        <w:rPr>
          <w:rFonts w:hint="eastAsia"/>
        </w:rPr>
        <w:t>10</w:t>
      </w:r>
      <w:r w:rsidRPr="00D30C37">
        <w:rPr>
          <w:rFonts w:hint="eastAsia"/>
        </w:rPr>
        <w:t>號「標楷體」字體呈現之，該引文與內文前後各空一行。</w:t>
      </w:r>
    </w:p>
    <w:p w:rsidR="006154F4" w:rsidRPr="00D30C37" w:rsidRDefault="006154F4" w:rsidP="006154F4">
      <w:pPr>
        <w:tabs>
          <w:tab w:val="left" w:pos="994"/>
        </w:tabs>
        <w:spacing w:line="360" w:lineRule="exact"/>
        <w:ind w:left="960"/>
        <w:jc w:val="both"/>
        <w:rPr>
          <w:color w:val="000000"/>
        </w:rPr>
      </w:pPr>
    </w:p>
    <w:p w:rsidR="006154F4" w:rsidRPr="00D30C37" w:rsidRDefault="006154F4" w:rsidP="006154F4">
      <w:pPr>
        <w:pStyle w:val="ae"/>
        <w:numPr>
          <w:ilvl w:val="0"/>
          <w:numId w:val="27"/>
        </w:numPr>
        <w:tabs>
          <w:tab w:val="left" w:pos="518"/>
        </w:tabs>
        <w:spacing w:before="180" w:after="180"/>
        <w:rPr>
          <w:rFonts w:ascii="標楷體" w:eastAsia="標楷體" w:hAnsi="標楷體"/>
          <w:b/>
        </w:rPr>
      </w:pPr>
      <w:r w:rsidRPr="00D30C37">
        <w:rPr>
          <w:rFonts w:ascii="標楷體" w:eastAsia="標楷體" w:hAnsi="標楷體" w:hint="eastAsia"/>
          <w:b/>
        </w:rPr>
        <w:t>參考文獻</w:t>
      </w:r>
    </w:p>
    <w:p w:rsidR="006154F4" w:rsidRPr="00D30C37" w:rsidRDefault="006154F4" w:rsidP="006154F4">
      <w:pPr>
        <w:pStyle w:val="af"/>
        <w:ind w:firstLine="540"/>
        <w:rPr>
          <w:sz w:val="24"/>
        </w:rPr>
      </w:pPr>
      <w:r w:rsidRPr="00D30C37">
        <w:rPr>
          <w:rFonts w:hint="eastAsia"/>
          <w:sz w:val="24"/>
        </w:rPr>
        <w:t>必須全部列舉正文中引用過之文獻，不得列出未引用之文獻。文獻順序以中文文獻在先、外文文獻在後；翻譯文獻若為中文譯本則列於中文文獻中，英文譯本則列於英文文獻中。每個作者第一行由第一格開始寫，第二行中文內縮二個字；英文內縮四個字母。中文書名與期刊（雜誌）名、卷</w:t>
      </w:r>
      <w:r w:rsidRPr="00D30C37">
        <w:rPr>
          <w:rFonts w:hint="eastAsia"/>
          <w:color w:val="000000"/>
          <w:sz w:val="24"/>
        </w:rPr>
        <w:t>期以</w:t>
      </w:r>
      <w:r w:rsidRPr="00D30C37">
        <w:rPr>
          <w:rFonts w:hint="eastAsia"/>
          <w:bCs/>
          <w:color w:val="000000"/>
          <w:sz w:val="24"/>
        </w:rPr>
        <w:t>粗黑體</w:t>
      </w:r>
      <w:r w:rsidRPr="00D30C37">
        <w:rPr>
          <w:rFonts w:hint="eastAsia"/>
          <w:color w:val="000000"/>
          <w:sz w:val="24"/>
        </w:rPr>
        <w:t>表示；英文之部分則以</w:t>
      </w:r>
      <w:r w:rsidRPr="00D30C37">
        <w:rPr>
          <w:rFonts w:hint="eastAsia"/>
          <w:iCs/>
          <w:color w:val="000000"/>
          <w:sz w:val="24"/>
        </w:rPr>
        <w:t>斜體</w:t>
      </w:r>
      <w:r w:rsidRPr="00D30C37">
        <w:rPr>
          <w:rFonts w:hint="eastAsia"/>
          <w:color w:val="000000"/>
          <w:sz w:val="24"/>
        </w:rPr>
        <w:t>表示。</w:t>
      </w:r>
    </w:p>
    <w:p w:rsidR="006154F4" w:rsidRPr="00D30C37" w:rsidRDefault="006154F4" w:rsidP="006154F4">
      <w:pPr>
        <w:numPr>
          <w:ilvl w:val="0"/>
          <w:numId w:val="28"/>
        </w:numPr>
        <w:tabs>
          <w:tab w:val="left" w:pos="966"/>
        </w:tabs>
        <w:spacing w:line="360" w:lineRule="exact"/>
        <w:jc w:val="both"/>
      </w:pPr>
      <w:r w:rsidRPr="00D30C37">
        <w:rPr>
          <w:rFonts w:hint="eastAsia"/>
        </w:rPr>
        <w:t>期刊與雜誌類</w:t>
      </w:r>
    </w:p>
    <w:p w:rsidR="006154F4" w:rsidRPr="00D30C37" w:rsidRDefault="006154F4" w:rsidP="006154F4">
      <w:pPr>
        <w:tabs>
          <w:tab w:val="left" w:pos="1008"/>
        </w:tabs>
        <w:spacing w:line="360" w:lineRule="exact"/>
        <w:ind w:left="960"/>
        <w:jc w:val="both"/>
      </w:pPr>
      <w:r w:rsidRPr="00D30C37">
        <w:rPr>
          <w:rFonts w:hint="eastAsia"/>
        </w:rPr>
        <w:t>格式：作者（年份）。篇名。</w:t>
      </w:r>
      <w:r w:rsidRPr="00D30C37">
        <w:rPr>
          <w:rFonts w:hint="eastAsia"/>
          <w:b/>
        </w:rPr>
        <w:t>期刊或雜誌名稱，卷</w:t>
      </w:r>
      <w:r w:rsidRPr="00D30C37">
        <w:rPr>
          <w:rFonts w:hint="eastAsia"/>
        </w:rPr>
        <w:t>（</w:t>
      </w:r>
      <w:r w:rsidRPr="00D30C37">
        <w:rPr>
          <w:rFonts w:hint="eastAsia"/>
          <w:bCs/>
        </w:rPr>
        <w:t>期）</w:t>
      </w:r>
      <w:r w:rsidRPr="00D30C37">
        <w:rPr>
          <w:rFonts w:hint="eastAsia"/>
        </w:rPr>
        <w:t>，頁數。</w:t>
      </w:r>
    </w:p>
    <w:p w:rsidR="006154F4" w:rsidRPr="00D30C37" w:rsidRDefault="006154F4" w:rsidP="006154F4">
      <w:pPr>
        <w:tabs>
          <w:tab w:val="left" w:pos="1008"/>
        </w:tabs>
        <w:spacing w:line="360" w:lineRule="exact"/>
        <w:ind w:leftChars="400" w:left="1440" w:hangingChars="200" w:hanging="480"/>
        <w:jc w:val="both"/>
      </w:pPr>
      <w:r w:rsidRPr="00D30C37">
        <w:rPr>
          <w:rFonts w:hint="eastAsia"/>
        </w:rPr>
        <w:t>李詠儀（</w:t>
      </w:r>
      <w:r w:rsidRPr="00D30C37">
        <w:rPr>
          <w:rFonts w:hint="eastAsia"/>
        </w:rPr>
        <w:t>2001</w:t>
      </w:r>
      <w:r w:rsidRPr="00D30C37">
        <w:rPr>
          <w:rFonts w:hint="eastAsia"/>
        </w:rPr>
        <w:t>）。明代婦女自殺──倫理學研究的進路。</w:t>
      </w:r>
      <w:r w:rsidRPr="00D30C37">
        <w:rPr>
          <w:rFonts w:hint="eastAsia"/>
          <w:b/>
        </w:rPr>
        <w:t>中外醫學哲學，</w:t>
      </w:r>
      <w:r w:rsidRPr="00D30C37">
        <w:rPr>
          <w:rFonts w:hint="eastAsia"/>
          <w:b/>
        </w:rPr>
        <w:t>3</w:t>
      </w:r>
      <w:r w:rsidRPr="00D30C37">
        <w:rPr>
          <w:rFonts w:hint="eastAsia"/>
        </w:rPr>
        <w:t>（</w:t>
      </w:r>
      <w:r w:rsidRPr="00D30C37">
        <w:rPr>
          <w:rFonts w:hint="eastAsia"/>
        </w:rPr>
        <w:t>2</w:t>
      </w:r>
      <w:r w:rsidRPr="00D30C37">
        <w:rPr>
          <w:rFonts w:hint="eastAsia"/>
        </w:rPr>
        <w:t>），</w:t>
      </w:r>
      <w:r w:rsidRPr="00D30C37">
        <w:rPr>
          <w:rFonts w:hint="eastAsia"/>
        </w:rPr>
        <w:t>51-75</w:t>
      </w:r>
      <w:r w:rsidRPr="00D30C37">
        <w:rPr>
          <w:rFonts w:hint="eastAsia"/>
        </w:rPr>
        <w:t>。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jc w:val="both"/>
        <w:rPr>
          <w:color w:val="000000"/>
        </w:rPr>
      </w:pPr>
      <w:r w:rsidRPr="00D30C37">
        <w:rPr>
          <w:color w:val="000000"/>
        </w:rPr>
        <w:t xml:space="preserve">Olson, L (2004). The United Kingdom: An educator’s guide. </w:t>
      </w:r>
      <w:r w:rsidRPr="00D30C37">
        <w:rPr>
          <w:i/>
          <w:color w:val="000000"/>
        </w:rPr>
        <w:t>Education Weekly</w:t>
      </w:r>
      <w:r w:rsidRPr="00D30C37">
        <w:rPr>
          <w:color w:val="000000"/>
        </w:rPr>
        <w:t xml:space="preserve">, </w:t>
      </w:r>
      <w:r w:rsidRPr="00D30C37">
        <w:rPr>
          <w:i/>
          <w:color w:val="000000"/>
        </w:rPr>
        <w:t>23</w:t>
      </w:r>
      <w:r w:rsidRPr="00D30C37">
        <w:rPr>
          <w:color w:val="000000"/>
        </w:rPr>
        <w:t>(34), 22.</w:t>
      </w:r>
    </w:p>
    <w:p w:rsidR="006154F4" w:rsidRPr="00D30C37" w:rsidRDefault="006154F4" w:rsidP="006154F4">
      <w:pPr>
        <w:numPr>
          <w:ilvl w:val="0"/>
          <w:numId w:val="28"/>
        </w:numPr>
        <w:tabs>
          <w:tab w:val="left" w:pos="966"/>
        </w:tabs>
        <w:spacing w:line="360" w:lineRule="exact"/>
        <w:jc w:val="both"/>
      </w:pPr>
      <w:r w:rsidRPr="00D30C37">
        <w:rPr>
          <w:rFonts w:hint="eastAsia"/>
        </w:rPr>
        <w:t>書籍類</w:t>
      </w:r>
    </w:p>
    <w:p w:rsidR="006154F4" w:rsidRPr="00D30C37" w:rsidRDefault="006154F4" w:rsidP="006154F4">
      <w:pPr>
        <w:tabs>
          <w:tab w:val="left" w:pos="994"/>
        </w:tabs>
        <w:spacing w:line="360" w:lineRule="exact"/>
        <w:ind w:left="960"/>
        <w:jc w:val="both"/>
      </w:pPr>
      <w:r w:rsidRPr="00D30C37">
        <w:rPr>
          <w:rFonts w:hint="eastAsia"/>
        </w:rPr>
        <w:t>格式：作者（年份）。</w:t>
      </w:r>
      <w:r w:rsidRPr="00D30C37">
        <w:rPr>
          <w:rFonts w:hint="eastAsia"/>
          <w:b/>
        </w:rPr>
        <w:t>書名</w:t>
      </w:r>
      <w:r w:rsidRPr="00D30C37">
        <w:rPr>
          <w:rFonts w:hint="eastAsia"/>
        </w:rPr>
        <w:t>（版數）。出版地：出版社。</w:t>
      </w:r>
    </w:p>
    <w:p w:rsidR="006154F4" w:rsidRPr="00D30C37" w:rsidRDefault="006154F4" w:rsidP="006154F4">
      <w:pPr>
        <w:pStyle w:val="a"/>
        <w:numPr>
          <w:ilvl w:val="0"/>
          <w:numId w:val="29"/>
        </w:numPr>
        <w:tabs>
          <w:tab w:val="left" w:pos="1344"/>
        </w:tabs>
        <w:rPr>
          <w:color w:val="auto"/>
          <w:sz w:val="24"/>
        </w:rPr>
      </w:pPr>
      <w:r w:rsidRPr="00D30C37">
        <w:rPr>
          <w:rFonts w:hint="eastAsia"/>
          <w:color w:val="auto"/>
          <w:sz w:val="24"/>
        </w:rPr>
        <w:t>個人作者：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jc w:val="both"/>
      </w:pPr>
      <w:r w:rsidRPr="00D30C37">
        <w:rPr>
          <w:rFonts w:hint="eastAsia"/>
        </w:rPr>
        <w:t>張德勝（</w:t>
      </w:r>
      <w:r w:rsidRPr="00D30C37">
        <w:rPr>
          <w:rFonts w:hint="eastAsia"/>
        </w:rPr>
        <w:t>1986</w:t>
      </w:r>
      <w:r w:rsidRPr="00D30C37">
        <w:rPr>
          <w:rFonts w:hint="eastAsia"/>
        </w:rPr>
        <w:t>）。</w:t>
      </w:r>
      <w:r w:rsidRPr="00D30C37">
        <w:rPr>
          <w:rFonts w:hint="eastAsia"/>
          <w:b/>
        </w:rPr>
        <w:t>社會原理</w:t>
      </w:r>
      <w:r w:rsidRPr="00D30C37">
        <w:rPr>
          <w:rFonts w:hint="eastAsia"/>
        </w:rPr>
        <w:t>。臺北：巨流。</w:t>
      </w:r>
    </w:p>
    <w:p w:rsidR="006154F4" w:rsidRPr="00D30C37" w:rsidRDefault="006154F4" w:rsidP="006154F4">
      <w:pPr>
        <w:pStyle w:val="a"/>
        <w:numPr>
          <w:ilvl w:val="0"/>
          <w:numId w:val="29"/>
        </w:numPr>
        <w:tabs>
          <w:tab w:val="left" w:pos="1344"/>
        </w:tabs>
        <w:rPr>
          <w:color w:val="auto"/>
          <w:sz w:val="24"/>
        </w:rPr>
      </w:pPr>
      <w:r w:rsidRPr="00D30C37">
        <w:rPr>
          <w:rFonts w:hint="eastAsia"/>
          <w:color w:val="auto"/>
          <w:sz w:val="24"/>
        </w:rPr>
        <w:t>團體機構作者：需列全名。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jc w:val="both"/>
      </w:pPr>
      <w:r w:rsidRPr="00D30C37">
        <w:rPr>
          <w:rStyle w:val="ad"/>
          <w:rFonts w:ascii="Verdana" w:hAnsi="Verdana"/>
        </w:rPr>
        <w:t>行政院</w:t>
      </w:r>
      <w:r w:rsidRPr="00D30C37">
        <w:rPr>
          <w:rStyle w:val="ad"/>
          <w:rFonts w:ascii="Verdana" w:hAnsi="Verdana" w:hint="eastAsia"/>
        </w:rPr>
        <w:t>教育改革審議</w:t>
      </w:r>
      <w:r w:rsidRPr="00D30C37">
        <w:rPr>
          <w:rStyle w:val="ad"/>
          <w:rFonts w:ascii="Verdana" w:hAnsi="Verdana"/>
        </w:rPr>
        <w:t>委員會</w:t>
      </w:r>
      <w:r w:rsidRPr="00D30C37">
        <w:rPr>
          <w:rFonts w:hint="eastAsia"/>
        </w:rPr>
        <w:t>（</w:t>
      </w:r>
      <w:r w:rsidRPr="00D30C37">
        <w:rPr>
          <w:rFonts w:hint="eastAsia"/>
        </w:rPr>
        <w:t>1996</w:t>
      </w:r>
      <w:r w:rsidRPr="00D30C37">
        <w:rPr>
          <w:rFonts w:hint="eastAsia"/>
        </w:rPr>
        <w:t>）。</w:t>
      </w:r>
      <w:r w:rsidRPr="00D30C37">
        <w:rPr>
          <w:rFonts w:hint="eastAsia"/>
          <w:b/>
        </w:rPr>
        <w:t>教育改革總諮議報告書</w:t>
      </w:r>
      <w:r w:rsidRPr="00D30C37">
        <w:rPr>
          <w:rFonts w:hint="eastAsia"/>
        </w:rPr>
        <w:t>。臺北：作者。</w:t>
      </w:r>
    </w:p>
    <w:p w:rsidR="006154F4" w:rsidRPr="00D30C37" w:rsidRDefault="006154F4" w:rsidP="006154F4">
      <w:pPr>
        <w:pStyle w:val="a"/>
        <w:numPr>
          <w:ilvl w:val="0"/>
          <w:numId w:val="29"/>
        </w:numPr>
        <w:tabs>
          <w:tab w:val="left" w:pos="1344"/>
        </w:tabs>
        <w:rPr>
          <w:sz w:val="24"/>
        </w:rPr>
      </w:pPr>
      <w:r w:rsidRPr="00D30C37">
        <w:rPr>
          <w:rFonts w:hint="eastAsia"/>
          <w:sz w:val="24"/>
        </w:rPr>
        <w:t>編輯類書籍：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jc w:val="both"/>
        <w:rPr>
          <w:color w:val="000000"/>
        </w:rPr>
      </w:pPr>
      <w:r w:rsidRPr="00D30C37">
        <w:rPr>
          <w:rFonts w:hint="eastAsia"/>
          <w:color w:val="000000"/>
        </w:rPr>
        <w:t>沈清松（主編）（</w:t>
      </w:r>
      <w:r w:rsidRPr="00D30C37">
        <w:rPr>
          <w:rFonts w:hint="eastAsia"/>
          <w:color w:val="000000"/>
        </w:rPr>
        <w:t>2002</w:t>
      </w:r>
      <w:r w:rsidRPr="00D30C37">
        <w:rPr>
          <w:rFonts w:hint="eastAsia"/>
          <w:color w:val="000000"/>
        </w:rPr>
        <w:t>）。</w:t>
      </w:r>
      <w:r w:rsidRPr="00D30C37">
        <w:rPr>
          <w:rFonts w:hint="eastAsia"/>
          <w:b/>
          <w:color w:val="000000"/>
        </w:rPr>
        <w:t>哲學概論</w:t>
      </w:r>
      <w:r w:rsidRPr="00D30C37">
        <w:rPr>
          <w:rFonts w:hint="eastAsia"/>
          <w:color w:val="000000"/>
        </w:rPr>
        <w:t>。臺北：五南。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jc w:val="both"/>
        <w:rPr>
          <w:color w:val="000000"/>
        </w:rPr>
      </w:pPr>
      <w:r w:rsidRPr="00D30C37">
        <w:rPr>
          <w:color w:val="000000"/>
        </w:rPr>
        <w:t>Chippendale, P. R.</w:t>
      </w:r>
      <w:r w:rsidRPr="00D30C37">
        <w:rPr>
          <w:rFonts w:hint="eastAsia"/>
          <w:color w:val="000000"/>
        </w:rPr>
        <w:t>,</w:t>
      </w:r>
      <w:r w:rsidRPr="00D30C37">
        <w:rPr>
          <w:color w:val="000000"/>
        </w:rPr>
        <w:t xml:space="preserve"> &amp; Wilkes, P. V. (Eds.)</w:t>
      </w:r>
      <w:r w:rsidRPr="00D30C37">
        <w:rPr>
          <w:rFonts w:hint="eastAsia"/>
          <w:color w:val="000000"/>
        </w:rPr>
        <w:t>.</w:t>
      </w:r>
      <w:r w:rsidRPr="00D30C37">
        <w:rPr>
          <w:color w:val="000000"/>
        </w:rPr>
        <w:t xml:space="preserve"> (1977). </w:t>
      </w:r>
      <w:r w:rsidRPr="00D30C37">
        <w:rPr>
          <w:i/>
          <w:color w:val="000000"/>
        </w:rPr>
        <w:t>Accountability in education</w:t>
      </w:r>
      <w:r w:rsidRPr="00D30C37">
        <w:rPr>
          <w:color w:val="000000"/>
        </w:rPr>
        <w:t>. Queensland, AU: University of Queensland.</w:t>
      </w:r>
    </w:p>
    <w:p w:rsidR="006154F4" w:rsidRPr="00D30C37" w:rsidRDefault="006154F4" w:rsidP="006154F4">
      <w:pPr>
        <w:pStyle w:val="a"/>
        <w:numPr>
          <w:ilvl w:val="0"/>
          <w:numId w:val="29"/>
        </w:numPr>
        <w:tabs>
          <w:tab w:val="left" w:pos="1344"/>
        </w:tabs>
        <w:rPr>
          <w:sz w:val="24"/>
        </w:rPr>
      </w:pPr>
      <w:r w:rsidRPr="00D30C37">
        <w:rPr>
          <w:rFonts w:hint="eastAsia"/>
          <w:sz w:val="24"/>
        </w:rPr>
        <w:t>收錄於書中的一章：作者（年份）。篇名。載於編者（主編），</w:t>
      </w:r>
      <w:r w:rsidRPr="00D30C37">
        <w:rPr>
          <w:rFonts w:hint="eastAsia"/>
          <w:b/>
          <w:sz w:val="24"/>
        </w:rPr>
        <w:t>書名</w:t>
      </w:r>
      <w:r w:rsidRPr="00D30C37">
        <w:rPr>
          <w:rFonts w:hint="eastAsia"/>
          <w:sz w:val="24"/>
        </w:rPr>
        <w:t>（頁碼）。出版地：出版社。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jc w:val="both"/>
        <w:rPr>
          <w:color w:val="000000"/>
        </w:rPr>
      </w:pPr>
      <w:r w:rsidRPr="00D30C37">
        <w:rPr>
          <w:rFonts w:hint="eastAsia"/>
          <w:color w:val="000000"/>
        </w:rPr>
        <w:t>洪蘭、曾志朗、吳嫻（</w:t>
      </w:r>
      <w:r w:rsidRPr="00D30C37">
        <w:rPr>
          <w:rFonts w:hint="eastAsia"/>
          <w:color w:val="000000"/>
        </w:rPr>
        <w:t>2007</w:t>
      </w:r>
      <w:r w:rsidRPr="00D30C37">
        <w:rPr>
          <w:rFonts w:hint="eastAsia"/>
          <w:color w:val="000000"/>
        </w:rPr>
        <w:t>）。</w:t>
      </w:r>
      <w:r w:rsidRPr="00D30C37">
        <w:rPr>
          <w:rFonts w:hint="eastAsia"/>
        </w:rPr>
        <w:t>腦與生命教育。</w:t>
      </w:r>
      <w:r w:rsidRPr="00D30C37">
        <w:rPr>
          <w:rFonts w:hint="eastAsia"/>
          <w:color w:val="000000"/>
        </w:rPr>
        <w:t>載於黃政傑（主編），</w:t>
      </w:r>
      <w:r w:rsidRPr="00D30C37">
        <w:rPr>
          <w:rFonts w:hint="eastAsia"/>
          <w:b/>
          <w:color w:val="000000"/>
        </w:rPr>
        <w:t>生命是什麼</w:t>
      </w:r>
      <w:r w:rsidRPr="00D30C37">
        <w:rPr>
          <w:rFonts w:hint="eastAsia"/>
          <w:color w:val="000000"/>
        </w:rPr>
        <w:t>（頁</w:t>
      </w:r>
      <w:r w:rsidRPr="00D30C37">
        <w:rPr>
          <w:rFonts w:hint="eastAsia"/>
          <w:color w:val="000000"/>
        </w:rPr>
        <w:t>207-263</w:t>
      </w:r>
      <w:r w:rsidRPr="00D30C37">
        <w:rPr>
          <w:rFonts w:hint="eastAsia"/>
          <w:color w:val="000000"/>
        </w:rPr>
        <w:t>）。臺北：師大書苑。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jc w:val="both"/>
        <w:rPr>
          <w:color w:val="000000"/>
        </w:rPr>
      </w:pPr>
      <w:r w:rsidRPr="00D30C37">
        <w:rPr>
          <w:color w:val="000000"/>
        </w:rPr>
        <w:t xml:space="preserve">Clarke-Stewart, K. A. (1984). Programs and primers for childrearing education: </w:t>
      </w:r>
      <w:r w:rsidRPr="00D30C37">
        <w:rPr>
          <w:rFonts w:hint="eastAsia"/>
          <w:color w:val="000000"/>
        </w:rPr>
        <w:t>A</w:t>
      </w:r>
      <w:r w:rsidRPr="00D30C37">
        <w:rPr>
          <w:color w:val="000000"/>
        </w:rPr>
        <w:t xml:space="preserve"> critique. In R. P. Boger, G. E. Bloom, &amp; L. E. Lezotte (Eds.), </w:t>
      </w:r>
      <w:r w:rsidRPr="00D30C37">
        <w:rPr>
          <w:i/>
          <w:color w:val="000000"/>
        </w:rPr>
        <w:t>Child Nurturance, 4, Child nurturing in the 1980s</w:t>
      </w:r>
      <w:r w:rsidRPr="00D30C37">
        <w:rPr>
          <w:color w:val="000000"/>
        </w:rPr>
        <w:t xml:space="preserve"> (pp.</w:t>
      </w:r>
      <w:r w:rsidRPr="00D30C37">
        <w:rPr>
          <w:rFonts w:hint="eastAsia"/>
          <w:color w:val="000000"/>
        </w:rPr>
        <w:t xml:space="preserve"> </w:t>
      </w:r>
      <w:r w:rsidRPr="00D30C37">
        <w:rPr>
          <w:color w:val="000000"/>
        </w:rPr>
        <w:t>125-155). New York: Plenum Press.</w:t>
      </w:r>
    </w:p>
    <w:p w:rsidR="006154F4" w:rsidRPr="00D30C37" w:rsidRDefault="006154F4" w:rsidP="006154F4">
      <w:pPr>
        <w:pStyle w:val="a"/>
        <w:numPr>
          <w:ilvl w:val="0"/>
          <w:numId w:val="29"/>
        </w:numPr>
        <w:tabs>
          <w:tab w:val="left" w:pos="1344"/>
        </w:tabs>
        <w:rPr>
          <w:sz w:val="24"/>
        </w:rPr>
      </w:pPr>
      <w:r w:rsidRPr="00D30C37">
        <w:rPr>
          <w:rFonts w:hint="eastAsia"/>
          <w:sz w:val="24"/>
        </w:rPr>
        <w:t>翻譯類書籍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jc w:val="both"/>
        <w:rPr>
          <w:color w:val="000000"/>
        </w:rPr>
      </w:pPr>
      <w:r w:rsidRPr="00D30C37">
        <w:rPr>
          <w:color w:val="000000"/>
        </w:rPr>
        <w:t>Schutz, A.</w:t>
      </w:r>
      <w:r w:rsidRPr="00D30C37">
        <w:rPr>
          <w:rFonts w:hint="eastAsia"/>
          <w:color w:val="000000"/>
        </w:rPr>
        <w:t xml:space="preserve"> (1991)</w:t>
      </w:r>
      <w:r w:rsidRPr="00D30C37">
        <w:rPr>
          <w:rFonts w:hint="eastAsia"/>
          <w:color w:val="000000"/>
        </w:rPr>
        <w:t>。</w:t>
      </w:r>
      <w:r w:rsidRPr="00D30C37">
        <w:rPr>
          <w:rFonts w:hint="eastAsia"/>
          <w:b/>
          <w:color w:val="000000"/>
        </w:rPr>
        <w:t>社會世界的現象學</w:t>
      </w:r>
      <w:r w:rsidRPr="00D30C37">
        <w:rPr>
          <w:rFonts w:hint="eastAsia"/>
          <w:color w:val="000000"/>
        </w:rPr>
        <w:t>（盧嵐蘭，譯）。臺北：桂冠。（原著出版於</w:t>
      </w:r>
      <w:r w:rsidRPr="00D30C37">
        <w:rPr>
          <w:rFonts w:hint="eastAsia"/>
          <w:color w:val="000000"/>
        </w:rPr>
        <w:t>1967</w:t>
      </w:r>
      <w:r w:rsidRPr="00D30C37">
        <w:rPr>
          <w:rFonts w:hint="eastAsia"/>
          <w:color w:val="000000"/>
        </w:rPr>
        <w:t>年）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jc w:val="both"/>
        <w:rPr>
          <w:color w:val="000000"/>
        </w:rPr>
      </w:pPr>
      <w:r w:rsidRPr="00D30C37">
        <w:rPr>
          <w:rFonts w:hint="eastAsia"/>
          <w:color w:val="000000"/>
        </w:rPr>
        <w:t xml:space="preserve">Bourdieu, P. (1984). </w:t>
      </w:r>
      <w:r w:rsidRPr="00D30C37">
        <w:rPr>
          <w:rFonts w:hint="eastAsia"/>
          <w:i/>
          <w:color w:val="000000"/>
        </w:rPr>
        <w:t xml:space="preserve">Distinction: A social critique of the </w:t>
      </w:r>
      <w:r w:rsidRPr="00D30C37">
        <w:rPr>
          <w:i/>
          <w:color w:val="000000"/>
        </w:rPr>
        <w:t>judgment</w:t>
      </w:r>
      <w:r w:rsidRPr="00D30C37">
        <w:rPr>
          <w:rFonts w:hint="eastAsia"/>
          <w:i/>
          <w:color w:val="000000"/>
        </w:rPr>
        <w:t xml:space="preserve"> of taste </w:t>
      </w:r>
      <w:r w:rsidRPr="00D30C37">
        <w:rPr>
          <w:rFonts w:hint="eastAsia"/>
          <w:color w:val="000000"/>
        </w:rPr>
        <w:t>(N. Richard, Trans.). London: Routledge &amp; Kegan Paul. (Original work published 1945)</w:t>
      </w:r>
    </w:p>
    <w:p w:rsidR="006154F4" w:rsidRPr="00D30C37" w:rsidRDefault="006154F4" w:rsidP="006154F4">
      <w:pPr>
        <w:pStyle w:val="a"/>
        <w:numPr>
          <w:ilvl w:val="0"/>
          <w:numId w:val="29"/>
        </w:numPr>
        <w:tabs>
          <w:tab w:val="left" w:pos="1344"/>
        </w:tabs>
        <w:rPr>
          <w:sz w:val="24"/>
        </w:rPr>
      </w:pPr>
      <w:r w:rsidRPr="00D30C37">
        <w:rPr>
          <w:rFonts w:hint="eastAsia"/>
          <w:sz w:val="24"/>
        </w:rPr>
        <w:t>未出版之碩博士學位論文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jc w:val="both"/>
        <w:rPr>
          <w:color w:val="000000"/>
        </w:rPr>
      </w:pPr>
      <w:r w:rsidRPr="00D30C37">
        <w:rPr>
          <w:rFonts w:hint="eastAsia"/>
          <w:color w:val="000000"/>
        </w:rPr>
        <w:t>王秉倫（</w:t>
      </w:r>
      <w:r w:rsidRPr="00D30C37">
        <w:rPr>
          <w:rFonts w:hint="eastAsia"/>
          <w:color w:val="000000"/>
        </w:rPr>
        <w:t>2007</w:t>
      </w:r>
      <w:r w:rsidRPr="00D30C37">
        <w:rPr>
          <w:rFonts w:hint="eastAsia"/>
          <w:color w:val="000000"/>
        </w:rPr>
        <w:t>）。</w:t>
      </w:r>
      <w:r w:rsidRPr="00D30C37">
        <w:rPr>
          <w:rFonts w:hint="eastAsia"/>
          <w:b/>
          <w:color w:val="000000"/>
        </w:rPr>
        <w:t>印順法師的生命關及其生命教育義蘊</w:t>
      </w:r>
      <w:r w:rsidRPr="00D30C37">
        <w:rPr>
          <w:rFonts w:hint="eastAsia"/>
          <w:color w:val="000000"/>
        </w:rPr>
        <w:t>（未出版之博士論文）。國立臺灣師範大學，臺北市。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jc w:val="both"/>
        <w:rPr>
          <w:color w:val="000000"/>
        </w:rPr>
      </w:pPr>
      <w:r w:rsidRPr="00D30C37">
        <w:rPr>
          <w:color w:val="000000"/>
        </w:rPr>
        <w:t xml:space="preserve">Malkus, A. J. (1995). </w:t>
      </w:r>
      <w:r w:rsidRPr="00D30C37">
        <w:rPr>
          <w:i/>
          <w:color w:val="000000"/>
        </w:rPr>
        <w:t>Environmental concern in school-age children: Relationship with</w:t>
      </w:r>
      <w:r w:rsidRPr="00D30C37">
        <w:rPr>
          <w:rFonts w:hint="eastAsia"/>
          <w:i/>
          <w:color w:val="000000"/>
        </w:rPr>
        <w:t xml:space="preserve"> </w:t>
      </w:r>
      <w:r w:rsidRPr="00D30C37">
        <w:rPr>
          <w:i/>
          <w:color w:val="000000"/>
        </w:rPr>
        <w:t>environmental attitudes and behaviors, anxiety, locus of control, and perceived competencies</w:t>
      </w:r>
      <w:r w:rsidRPr="00D30C37">
        <w:rPr>
          <w:rFonts w:hint="eastAsia"/>
          <w:i/>
          <w:color w:val="000000"/>
        </w:rPr>
        <w:t xml:space="preserve"> (</w:t>
      </w:r>
      <w:r w:rsidRPr="00D30C37">
        <w:rPr>
          <w:color w:val="000000"/>
        </w:rPr>
        <w:t>Unpublished</w:t>
      </w:r>
      <w:r w:rsidRPr="00D30C37">
        <w:rPr>
          <w:rFonts w:hint="eastAsia"/>
          <w:color w:val="000000"/>
        </w:rPr>
        <w:t xml:space="preserve"> d</w:t>
      </w:r>
      <w:r w:rsidRPr="00D30C37">
        <w:rPr>
          <w:color w:val="000000"/>
        </w:rPr>
        <w:t>octoral dissertation</w:t>
      </w:r>
      <w:r w:rsidRPr="00D30C37">
        <w:rPr>
          <w:rFonts w:hint="eastAsia"/>
          <w:color w:val="000000"/>
        </w:rPr>
        <w:t>)</w:t>
      </w:r>
      <w:r w:rsidRPr="00D30C37">
        <w:rPr>
          <w:color w:val="000000"/>
        </w:rPr>
        <w:t>.  Purdue University, West Lafayette, I</w:t>
      </w:r>
      <w:r w:rsidRPr="00D30C37">
        <w:rPr>
          <w:rFonts w:hint="eastAsia"/>
          <w:color w:val="000000"/>
        </w:rPr>
        <w:t>A</w:t>
      </w:r>
      <w:r w:rsidRPr="00D30C37">
        <w:rPr>
          <w:color w:val="000000"/>
        </w:rPr>
        <w:t>.</w:t>
      </w:r>
    </w:p>
    <w:p w:rsidR="006154F4" w:rsidRPr="00D30C37" w:rsidRDefault="006154F4" w:rsidP="006154F4">
      <w:pPr>
        <w:numPr>
          <w:ilvl w:val="0"/>
          <w:numId w:val="28"/>
        </w:numPr>
        <w:tabs>
          <w:tab w:val="left" w:pos="966"/>
        </w:tabs>
        <w:spacing w:line="360" w:lineRule="exact"/>
        <w:jc w:val="both"/>
      </w:pPr>
      <w:r w:rsidRPr="00D30C37">
        <w:rPr>
          <w:rFonts w:hint="eastAsia"/>
        </w:rPr>
        <w:t>網路資料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rPr>
          <w:color w:val="000000"/>
        </w:rPr>
      </w:pPr>
      <w:r w:rsidRPr="00D30C37">
        <w:rPr>
          <w:rFonts w:hint="eastAsia"/>
          <w:color w:val="000000"/>
        </w:rPr>
        <w:t>黃以敬（</w:t>
      </w:r>
      <w:r w:rsidRPr="00D30C37">
        <w:rPr>
          <w:rFonts w:hint="eastAsia"/>
          <w:color w:val="000000"/>
        </w:rPr>
        <w:t>2004</w:t>
      </w:r>
      <w:r w:rsidRPr="00D30C37">
        <w:rPr>
          <w:rFonts w:hint="eastAsia"/>
          <w:color w:val="000000"/>
        </w:rPr>
        <w:t>，</w:t>
      </w:r>
      <w:r w:rsidRPr="00D30C37">
        <w:rPr>
          <w:rFonts w:hint="eastAsia"/>
          <w:color w:val="000000"/>
        </w:rPr>
        <w:t>2</w:t>
      </w:r>
      <w:r w:rsidRPr="00D30C37">
        <w:rPr>
          <w:rFonts w:hint="eastAsia"/>
          <w:color w:val="000000"/>
        </w:rPr>
        <w:t>月</w:t>
      </w:r>
      <w:r w:rsidRPr="00D30C37">
        <w:rPr>
          <w:rFonts w:hint="eastAsia"/>
          <w:color w:val="000000"/>
        </w:rPr>
        <w:t>23</w:t>
      </w:r>
      <w:r w:rsidRPr="00D30C37">
        <w:rPr>
          <w:rFonts w:hint="eastAsia"/>
          <w:color w:val="000000"/>
        </w:rPr>
        <w:t>日）。從小學到大學，面臨新生荒。取自</w:t>
      </w:r>
      <w:r w:rsidRPr="00D30C37">
        <w:rPr>
          <w:rFonts w:hint="eastAsia"/>
          <w:color w:val="000000"/>
        </w:rPr>
        <w:t>http://www.libertytimes.com.tw/2004/new/beb/23/today-libe4. htm</w:t>
      </w:r>
    </w:p>
    <w:p w:rsidR="006154F4" w:rsidRPr="00D30C37" w:rsidRDefault="006154F4" w:rsidP="006154F4">
      <w:pPr>
        <w:spacing w:line="360" w:lineRule="exact"/>
        <w:ind w:leftChars="400" w:left="1440" w:hangingChars="200" w:hanging="480"/>
        <w:rPr>
          <w:color w:val="000000"/>
        </w:rPr>
      </w:pPr>
      <w:r w:rsidRPr="00D30C37">
        <w:rPr>
          <w:color w:val="000000"/>
        </w:rPr>
        <w:t>Malico, M. &amp; Langon, D. (2003</w:t>
      </w:r>
      <w:r w:rsidRPr="00D30C37">
        <w:rPr>
          <w:rFonts w:hint="eastAsia"/>
          <w:color w:val="000000"/>
        </w:rPr>
        <w:t xml:space="preserve">, </w:t>
      </w:r>
      <w:r w:rsidRPr="00D30C37">
        <w:rPr>
          <w:color w:val="000000"/>
        </w:rPr>
        <w:t>May 13). Paige announced that all states are on track by submitting no child left behind accountability plans on time: Another important milestone reached in the implementation historic law. Retrieved from http://www.ed.gov/news/pressreleases/2003/02/02032003b.html</w:t>
      </w:r>
    </w:p>
    <w:p w:rsidR="006154F4" w:rsidRPr="00D30C37" w:rsidRDefault="006154F4" w:rsidP="006154F4">
      <w:pPr>
        <w:pStyle w:val="ae"/>
        <w:numPr>
          <w:ilvl w:val="0"/>
          <w:numId w:val="27"/>
        </w:numPr>
        <w:tabs>
          <w:tab w:val="left" w:pos="518"/>
        </w:tabs>
        <w:spacing w:before="180" w:after="180"/>
        <w:rPr>
          <w:rFonts w:ascii="標楷體" w:eastAsia="標楷體" w:hAnsi="標楷體"/>
          <w:b/>
        </w:rPr>
      </w:pPr>
      <w:r w:rsidRPr="00D30C37">
        <w:rPr>
          <w:rFonts w:ascii="標楷體" w:eastAsia="標楷體" w:hAnsi="標楷體" w:hint="eastAsia"/>
          <w:b/>
        </w:rPr>
        <w:t>圖表與照片</w:t>
      </w:r>
    </w:p>
    <w:p w:rsidR="006154F4" w:rsidRPr="00D30C37" w:rsidRDefault="006154F4" w:rsidP="006154F4">
      <w:pPr>
        <w:spacing w:line="360" w:lineRule="exact"/>
        <w:ind w:leftChars="200" w:left="960" w:hangingChars="200" w:hanging="480"/>
        <w:jc w:val="both"/>
        <w:rPr>
          <w:color w:val="000000"/>
        </w:rPr>
      </w:pPr>
      <w:r w:rsidRPr="00D30C37">
        <w:rPr>
          <w:rFonts w:hint="eastAsia"/>
          <w:color w:val="000000"/>
        </w:rPr>
        <w:t>一、圖之標題置於圖下置左，表之標題則置於表的左上角。圖表皆須配合正文用阿拉伯數字加以編號，同時與前後文空一行。</w:t>
      </w:r>
    </w:p>
    <w:p w:rsidR="006154F4" w:rsidRPr="00F3092E" w:rsidRDefault="006154F4" w:rsidP="006154F4">
      <w:pPr>
        <w:spacing w:line="360" w:lineRule="exact"/>
        <w:ind w:leftChars="200" w:left="960" w:hangingChars="200" w:hanging="480"/>
        <w:jc w:val="both"/>
      </w:pPr>
      <w:r w:rsidRPr="00D30C37">
        <w:rPr>
          <w:rFonts w:hint="eastAsia"/>
          <w:color w:val="000000"/>
        </w:rPr>
        <w:t>二、圖表下方須列出資料來源，同時可視需要加以註解。</w:t>
      </w:r>
    </w:p>
    <w:p w:rsidR="006154F4" w:rsidRPr="006154F4" w:rsidRDefault="006154F4" w:rsidP="006154F4">
      <w:pPr>
        <w:adjustRightInd w:val="0"/>
        <w:snapToGrid w:val="0"/>
        <w:spacing w:line="360" w:lineRule="auto"/>
        <w:ind w:left="1125" w:hangingChars="281" w:hanging="1125"/>
        <w:rPr>
          <w:rFonts w:eastAsia="標楷體"/>
          <w:b/>
          <w:sz w:val="40"/>
          <w:szCs w:val="40"/>
        </w:rPr>
      </w:pPr>
    </w:p>
    <w:sectPr w:rsidR="006154F4" w:rsidRPr="006154F4" w:rsidSect="00BA04BF">
      <w:headerReference w:type="default" r:id="rId11"/>
      <w:footerReference w:type="even" r:id="rId12"/>
      <w:footerReference w:type="default" r:id="rId13"/>
      <w:pgSz w:w="11906" w:h="16838" w:code="9"/>
      <w:pgMar w:top="1588" w:right="1416" w:bottom="1134" w:left="1985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C31" w:rsidRDefault="00716C31" w:rsidP="00973310">
      <w:r>
        <w:separator/>
      </w:r>
    </w:p>
  </w:endnote>
  <w:endnote w:type="continuationSeparator" w:id="0">
    <w:p w:rsidR="00716C31" w:rsidRDefault="00716C31" w:rsidP="00973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iti TC Light">
    <w:charset w:val="51"/>
    <w:family w:val="auto"/>
    <w:pitch w:val="variable"/>
    <w:sig w:usb0="8000002F" w:usb1="0808004A" w:usb2="00000010" w:usb3="00000000" w:csb0="00100000" w:csb1="00000000"/>
  </w:font>
  <w:font w:name="全真特明體">
    <w:altName w:val="Arial Unicode MS"/>
    <w:charset w:val="88"/>
    <w:family w:val="modern"/>
    <w:pitch w:val="fixed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C31" w:rsidRDefault="002423FA" w:rsidP="00A3425F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16C3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16C31" w:rsidRDefault="00716C3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C31" w:rsidRDefault="00716C31" w:rsidP="00A3425F">
    <w:pPr>
      <w:pStyle w:val="a5"/>
      <w:tabs>
        <w:tab w:val="clear" w:pos="8306"/>
        <w:tab w:val="right" w:pos="10206"/>
      </w:tabs>
      <w:ind w:rightChars="-236" w:right="-566"/>
    </w:pPr>
    <w:r>
      <w:rPr>
        <w:rFonts w:hint="eastAsia"/>
      </w:rPr>
      <w:t>P.</w:t>
    </w:r>
    <w:r w:rsidR="00776265">
      <w:fldChar w:fldCharType="begin"/>
    </w:r>
    <w:r w:rsidR="00776265">
      <w:instrText xml:space="preserve"> PAGE   \* MERGEFORMAT </w:instrText>
    </w:r>
    <w:r w:rsidR="00776265">
      <w:fldChar w:fldCharType="separate"/>
    </w:r>
    <w:r w:rsidR="00776265" w:rsidRPr="00776265">
      <w:rPr>
        <w:noProof/>
        <w:lang w:val="zh-TW"/>
      </w:rPr>
      <w:t>1</w:t>
    </w:r>
    <w:r w:rsidR="00776265">
      <w:rPr>
        <w:noProof/>
        <w:lang w:val="zh-TW"/>
      </w:rPr>
      <w:fldChar w:fldCharType="end"/>
    </w:r>
    <w:r>
      <w:rPr>
        <w:rFonts w:hint="eastAsia"/>
      </w:rPr>
      <w:t xml:space="preserve">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C31" w:rsidRDefault="00716C31" w:rsidP="00973310">
      <w:r>
        <w:separator/>
      </w:r>
    </w:p>
  </w:footnote>
  <w:footnote w:type="continuationSeparator" w:id="0">
    <w:p w:rsidR="00716C31" w:rsidRDefault="00716C31" w:rsidP="009733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C31" w:rsidRDefault="00716C31" w:rsidP="009E1BAD">
    <w:pPr>
      <w:pStyle w:val="a8"/>
      <w:ind w:leftChars="-262" w:left="1" w:hangingChars="315" w:hanging="630"/>
    </w:pPr>
  </w:p>
  <w:p w:rsidR="00716C31" w:rsidRDefault="00716C31" w:rsidP="009E1BAD">
    <w:pPr>
      <w:pStyle w:val="a8"/>
      <w:ind w:leftChars="-262" w:left="1" w:hangingChars="315" w:hanging="630"/>
    </w:pPr>
    <w:r>
      <w:rPr>
        <w:noProof/>
      </w:rPr>
      <w:drawing>
        <wp:inline distT="0" distB="0" distL="0" distR="0">
          <wp:extent cx="1648460" cy="304800"/>
          <wp:effectExtent l="19050" t="0" r="8890" b="0"/>
          <wp:docPr id="1" name="圖片 1" descr="臺大生命教育研發育成中心logo-橫式(咖啡)_9812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臺大生命教育研發育成中心logo-橫式(咖啡)_98123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8460" cy="304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3F94679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442215"/>
    <w:multiLevelType w:val="hybridMultilevel"/>
    <w:tmpl w:val="0712AA36"/>
    <w:lvl w:ilvl="0" w:tplc="F252F0B6">
      <w:start w:val="1"/>
      <w:numFmt w:val="taiwaneseCountingThousand"/>
      <w:lvlText w:val="（%1）"/>
      <w:lvlJc w:val="left"/>
      <w:pPr>
        <w:ind w:left="810" w:hanging="8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7A334EE"/>
    <w:multiLevelType w:val="hybridMultilevel"/>
    <w:tmpl w:val="8676E5AA"/>
    <w:lvl w:ilvl="0" w:tplc="EEEED96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47D2B90"/>
    <w:multiLevelType w:val="hybridMultilevel"/>
    <w:tmpl w:val="DE1EA3A0"/>
    <w:lvl w:ilvl="0" w:tplc="AA8C5F2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>
    <w:nsid w:val="1F843E2D"/>
    <w:multiLevelType w:val="hybridMultilevel"/>
    <w:tmpl w:val="B95C807C"/>
    <w:lvl w:ilvl="0" w:tplc="AB0A39EE">
      <w:start w:val="1"/>
      <w:numFmt w:val="taiwaneseCountingThousand"/>
      <w:lvlText w:val="(%1)"/>
      <w:lvlJc w:val="left"/>
      <w:pPr>
        <w:tabs>
          <w:tab w:val="num" w:pos="1230"/>
        </w:tabs>
        <w:ind w:left="1230" w:hanging="40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85"/>
        </w:tabs>
        <w:ind w:left="178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65"/>
        </w:tabs>
        <w:ind w:left="226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5"/>
        </w:tabs>
        <w:ind w:left="274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25"/>
        </w:tabs>
        <w:ind w:left="322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05"/>
        </w:tabs>
        <w:ind w:left="370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85"/>
        </w:tabs>
        <w:ind w:left="418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65"/>
        </w:tabs>
        <w:ind w:left="466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45"/>
        </w:tabs>
        <w:ind w:left="5145" w:hanging="480"/>
      </w:pPr>
    </w:lvl>
  </w:abstractNum>
  <w:abstractNum w:abstractNumId="5">
    <w:nsid w:val="21D47D19"/>
    <w:multiLevelType w:val="hybridMultilevel"/>
    <w:tmpl w:val="1672928A"/>
    <w:lvl w:ilvl="0" w:tplc="11D0ACDC">
      <w:start w:val="1"/>
      <w:numFmt w:val="taiwaneseCountingThousand"/>
      <w:lvlText w:val="（%1）"/>
      <w:lvlJc w:val="left"/>
      <w:pPr>
        <w:ind w:left="780" w:hanging="7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8CA7CD6"/>
    <w:multiLevelType w:val="hybridMultilevel"/>
    <w:tmpl w:val="E87C8B2C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E0A67A7"/>
    <w:multiLevelType w:val="hybridMultilevel"/>
    <w:tmpl w:val="A0348C18"/>
    <w:lvl w:ilvl="0" w:tplc="12FC9E7C">
      <w:start w:val="1"/>
      <w:numFmt w:val="decimal"/>
      <w:lvlText w:val="(%1)"/>
      <w:lvlJc w:val="left"/>
      <w:pPr>
        <w:ind w:left="1472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072" w:hanging="480"/>
      </w:pPr>
    </w:lvl>
    <w:lvl w:ilvl="2" w:tplc="0409001B" w:tentative="1">
      <w:start w:val="1"/>
      <w:numFmt w:val="lowerRoman"/>
      <w:lvlText w:val="%3."/>
      <w:lvlJc w:val="right"/>
      <w:pPr>
        <w:ind w:left="2552" w:hanging="480"/>
      </w:pPr>
    </w:lvl>
    <w:lvl w:ilvl="3" w:tplc="0409000F" w:tentative="1">
      <w:start w:val="1"/>
      <w:numFmt w:val="decimal"/>
      <w:lvlText w:val="%4."/>
      <w:lvlJc w:val="left"/>
      <w:pPr>
        <w:ind w:left="303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12" w:hanging="480"/>
      </w:pPr>
    </w:lvl>
    <w:lvl w:ilvl="5" w:tplc="0409001B" w:tentative="1">
      <w:start w:val="1"/>
      <w:numFmt w:val="lowerRoman"/>
      <w:lvlText w:val="%6."/>
      <w:lvlJc w:val="right"/>
      <w:pPr>
        <w:ind w:left="3992" w:hanging="480"/>
      </w:pPr>
    </w:lvl>
    <w:lvl w:ilvl="6" w:tplc="0409000F" w:tentative="1">
      <w:start w:val="1"/>
      <w:numFmt w:val="decimal"/>
      <w:lvlText w:val="%7."/>
      <w:lvlJc w:val="left"/>
      <w:pPr>
        <w:ind w:left="447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52" w:hanging="480"/>
      </w:pPr>
    </w:lvl>
    <w:lvl w:ilvl="8" w:tplc="0409001B" w:tentative="1">
      <w:start w:val="1"/>
      <w:numFmt w:val="lowerRoman"/>
      <w:lvlText w:val="%9."/>
      <w:lvlJc w:val="right"/>
      <w:pPr>
        <w:ind w:left="5432" w:hanging="480"/>
      </w:pPr>
    </w:lvl>
  </w:abstractNum>
  <w:abstractNum w:abstractNumId="8">
    <w:nsid w:val="30A73A7D"/>
    <w:multiLevelType w:val="hybridMultilevel"/>
    <w:tmpl w:val="E8D4C786"/>
    <w:lvl w:ilvl="0" w:tplc="35161B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9">
    <w:nsid w:val="31926574"/>
    <w:multiLevelType w:val="hybridMultilevel"/>
    <w:tmpl w:val="DAC66F84"/>
    <w:lvl w:ilvl="0" w:tplc="3E66647C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6424956"/>
    <w:multiLevelType w:val="hybridMultilevel"/>
    <w:tmpl w:val="F8E4D204"/>
    <w:lvl w:ilvl="0" w:tplc="59EC1B6E">
      <w:start w:val="1"/>
      <w:numFmt w:val="taiwaneseCountingThousand"/>
      <w:pStyle w:val="a"/>
      <w:lvlText w:val="(%1)"/>
      <w:lvlJc w:val="left"/>
      <w:pPr>
        <w:tabs>
          <w:tab w:val="num" w:pos="1365"/>
        </w:tabs>
        <w:ind w:left="1365" w:hanging="540"/>
      </w:pPr>
      <w:rPr>
        <w:rFonts w:hint="eastAsia"/>
        <w:color w:val="000000"/>
      </w:rPr>
    </w:lvl>
    <w:lvl w:ilvl="1" w:tplc="39166FF4">
      <w:start w:val="1"/>
      <w:numFmt w:val="decimal"/>
      <w:lvlText w:val="%2."/>
      <w:lvlJc w:val="left"/>
      <w:pPr>
        <w:tabs>
          <w:tab w:val="num" w:pos="1665"/>
        </w:tabs>
        <w:ind w:left="1665" w:hanging="360"/>
      </w:pPr>
      <w:rPr>
        <w:rFonts w:hint="eastAsia"/>
      </w:rPr>
    </w:lvl>
    <w:lvl w:ilvl="2" w:tplc="9F2A8DD2">
      <w:start w:val="1"/>
      <w:numFmt w:val="taiwaneseCountingThousand"/>
      <w:lvlText w:val="%3、"/>
      <w:lvlJc w:val="left"/>
      <w:pPr>
        <w:ind w:left="2265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745"/>
        </w:tabs>
        <w:ind w:left="274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25"/>
        </w:tabs>
        <w:ind w:left="322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05"/>
        </w:tabs>
        <w:ind w:left="370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85"/>
        </w:tabs>
        <w:ind w:left="418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65"/>
        </w:tabs>
        <w:ind w:left="466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45"/>
        </w:tabs>
        <w:ind w:left="5145" w:hanging="480"/>
      </w:pPr>
    </w:lvl>
  </w:abstractNum>
  <w:abstractNum w:abstractNumId="11">
    <w:nsid w:val="394D6C21"/>
    <w:multiLevelType w:val="hybridMultilevel"/>
    <w:tmpl w:val="07FA48FA"/>
    <w:lvl w:ilvl="0" w:tplc="B7ACE9C2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>
    <w:nsid w:val="40315940"/>
    <w:multiLevelType w:val="hybridMultilevel"/>
    <w:tmpl w:val="E4C85346"/>
    <w:lvl w:ilvl="0" w:tplc="8F8433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3">
    <w:nsid w:val="4056684C"/>
    <w:multiLevelType w:val="hybridMultilevel"/>
    <w:tmpl w:val="B95C807C"/>
    <w:lvl w:ilvl="0" w:tplc="AB0A39EE">
      <w:start w:val="1"/>
      <w:numFmt w:val="taiwaneseCountingThousand"/>
      <w:lvlText w:val="(%1)"/>
      <w:lvlJc w:val="left"/>
      <w:pPr>
        <w:tabs>
          <w:tab w:val="num" w:pos="1230"/>
        </w:tabs>
        <w:ind w:left="1230" w:hanging="40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85"/>
        </w:tabs>
        <w:ind w:left="178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65"/>
        </w:tabs>
        <w:ind w:left="226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5"/>
        </w:tabs>
        <w:ind w:left="274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25"/>
        </w:tabs>
        <w:ind w:left="322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05"/>
        </w:tabs>
        <w:ind w:left="370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85"/>
        </w:tabs>
        <w:ind w:left="418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65"/>
        </w:tabs>
        <w:ind w:left="466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45"/>
        </w:tabs>
        <w:ind w:left="5145" w:hanging="480"/>
      </w:pPr>
    </w:lvl>
  </w:abstractNum>
  <w:abstractNum w:abstractNumId="14">
    <w:nsid w:val="41673E9E"/>
    <w:multiLevelType w:val="hybridMultilevel"/>
    <w:tmpl w:val="47166B32"/>
    <w:lvl w:ilvl="0" w:tplc="5B2863C8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35" w:hanging="480"/>
      </w:pPr>
    </w:lvl>
    <w:lvl w:ilvl="2" w:tplc="0409001B" w:tentative="1">
      <w:start w:val="1"/>
      <w:numFmt w:val="lowerRoman"/>
      <w:lvlText w:val="%3."/>
      <w:lvlJc w:val="right"/>
      <w:pPr>
        <w:ind w:left="1815" w:hanging="480"/>
      </w:pPr>
    </w:lvl>
    <w:lvl w:ilvl="3" w:tplc="0409000F" w:tentative="1">
      <w:start w:val="1"/>
      <w:numFmt w:val="decimal"/>
      <w:lvlText w:val="%4."/>
      <w:lvlJc w:val="left"/>
      <w:pPr>
        <w:ind w:left="22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75" w:hanging="480"/>
      </w:pPr>
    </w:lvl>
    <w:lvl w:ilvl="5" w:tplc="0409001B" w:tentative="1">
      <w:start w:val="1"/>
      <w:numFmt w:val="lowerRoman"/>
      <w:lvlText w:val="%6."/>
      <w:lvlJc w:val="right"/>
      <w:pPr>
        <w:ind w:left="3255" w:hanging="480"/>
      </w:pPr>
    </w:lvl>
    <w:lvl w:ilvl="6" w:tplc="0409000F" w:tentative="1">
      <w:start w:val="1"/>
      <w:numFmt w:val="decimal"/>
      <w:lvlText w:val="%7."/>
      <w:lvlJc w:val="left"/>
      <w:pPr>
        <w:ind w:left="37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15" w:hanging="480"/>
      </w:pPr>
    </w:lvl>
    <w:lvl w:ilvl="8" w:tplc="0409001B" w:tentative="1">
      <w:start w:val="1"/>
      <w:numFmt w:val="lowerRoman"/>
      <w:lvlText w:val="%9."/>
      <w:lvlJc w:val="right"/>
      <w:pPr>
        <w:ind w:left="4695" w:hanging="480"/>
      </w:pPr>
    </w:lvl>
  </w:abstractNum>
  <w:abstractNum w:abstractNumId="15">
    <w:nsid w:val="44203B20"/>
    <w:multiLevelType w:val="hybridMultilevel"/>
    <w:tmpl w:val="FD8222FA"/>
    <w:lvl w:ilvl="0" w:tplc="4C2CB0C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3EC47EA"/>
    <w:multiLevelType w:val="hybridMultilevel"/>
    <w:tmpl w:val="197628F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58AD38B3"/>
    <w:multiLevelType w:val="hybridMultilevel"/>
    <w:tmpl w:val="BCAC9DC8"/>
    <w:lvl w:ilvl="0" w:tplc="E8CEC7E2">
      <w:start w:val="1"/>
      <w:numFmt w:val="taiwaneseCountingThousand"/>
      <w:lvlText w:val="(%1)"/>
      <w:lvlJc w:val="left"/>
      <w:pPr>
        <w:tabs>
          <w:tab w:val="num" w:pos="1365"/>
        </w:tabs>
        <w:ind w:left="1365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85"/>
        </w:tabs>
        <w:ind w:left="178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65"/>
        </w:tabs>
        <w:ind w:left="226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5"/>
        </w:tabs>
        <w:ind w:left="274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25"/>
        </w:tabs>
        <w:ind w:left="322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05"/>
        </w:tabs>
        <w:ind w:left="370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85"/>
        </w:tabs>
        <w:ind w:left="418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65"/>
        </w:tabs>
        <w:ind w:left="466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45"/>
        </w:tabs>
        <w:ind w:left="5145" w:hanging="480"/>
      </w:pPr>
    </w:lvl>
  </w:abstractNum>
  <w:abstractNum w:abstractNumId="18">
    <w:nsid w:val="60C646A0"/>
    <w:multiLevelType w:val="hybridMultilevel"/>
    <w:tmpl w:val="614865D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617753B4"/>
    <w:multiLevelType w:val="hybridMultilevel"/>
    <w:tmpl w:val="C15C6F98"/>
    <w:lvl w:ilvl="0" w:tplc="802A28E8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35" w:hanging="480"/>
      </w:pPr>
    </w:lvl>
    <w:lvl w:ilvl="2" w:tplc="0409001B" w:tentative="1">
      <w:start w:val="1"/>
      <w:numFmt w:val="lowerRoman"/>
      <w:lvlText w:val="%3."/>
      <w:lvlJc w:val="right"/>
      <w:pPr>
        <w:ind w:left="1815" w:hanging="480"/>
      </w:pPr>
    </w:lvl>
    <w:lvl w:ilvl="3" w:tplc="0409000F" w:tentative="1">
      <w:start w:val="1"/>
      <w:numFmt w:val="decimal"/>
      <w:lvlText w:val="%4."/>
      <w:lvlJc w:val="left"/>
      <w:pPr>
        <w:ind w:left="22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75" w:hanging="480"/>
      </w:pPr>
    </w:lvl>
    <w:lvl w:ilvl="5" w:tplc="0409001B" w:tentative="1">
      <w:start w:val="1"/>
      <w:numFmt w:val="lowerRoman"/>
      <w:lvlText w:val="%6."/>
      <w:lvlJc w:val="right"/>
      <w:pPr>
        <w:ind w:left="3255" w:hanging="480"/>
      </w:pPr>
    </w:lvl>
    <w:lvl w:ilvl="6" w:tplc="0409000F" w:tentative="1">
      <w:start w:val="1"/>
      <w:numFmt w:val="decimal"/>
      <w:lvlText w:val="%7."/>
      <w:lvlJc w:val="left"/>
      <w:pPr>
        <w:ind w:left="37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15" w:hanging="480"/>
      </w:pPr>
    </w:lvl>
    <w:lvl w:ilvl="8" w:tplc="0409001B" w:tentative="1">
      <w:start w:val="1"/>
      <w:numFmt w:val="lowerRoman"/>
      <w:lvlText w:val="%9."/>
      <w:lvlJc w:val="right"/>
      <w:pPr>
        <w:ind w:left="4695" w:hanging="480"/>
      </w:pPr>
    </w:lvl>
  </w:abstractNum>
  <w:abstractNum w:abstractNumId="20">
    <w:nsid w:val="64706924"/>
    <w:multiLevelType w:val="hybridMultilevel"/>
    <w:tmpl w:val="F7C4D550"/>
    <w:lvl w:ilvl="0" w:tplc="A8F65374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35" w:hanging="480"/>
      </w:pPr>
    </w:lvl>
    <w:lvl w:ilvl="2" w:tplc="0409001B" w:tentative="1">
      <w:start w:val="1"/>
      <w:numFmt w:val="lowerRoman"/>
      <w:lvlText w:val="%3."/>
      <w:lvlJc w:val="right"/>
      <w:pPr>
        <w:ind w:left="1815" w:hanging="480"/>
      </w:pPr>
    </w:lvl>
    <w:lvl w:ilvl="3" w:tplc="0409000F" w:tentative="1">
      <w:start w:val="1"/>
      <w:numFmt w:val="decimal"/>
      <w:lvlText w:val="%4."/>
      <w:lvlJc w:val="left"/>
      <w:pPr>
        <w:ind w:left="22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75" w:hanging="480"/>
      </w:pPr>
    </w:lvl>
    <w:lvl w:ilvl="5" w:tplc="0409001B" w:tentative="1">
      <w:start w:val="1"/>
      <w:numFmt w:val="lowerRoman"/>
      <w:lvlText w:val="%6."/>
      <w:lvlJc w:val="right"/>
      <w:pPr>
        <w:ind w:left="3255" w:hanging="480"/>
      </w:pPr>
    </w:lvl>
    <w:lvl w:ilvl="6" w:tplc="0409000F" w:tentative="1">
      <w:start w:val="1"/>
      <w:numFmt w:val="decimal"/>
      <w:lvlText w:val="%7."/>
      <w:lvlJc w:val="left"/>
      <w:pPr>
        <w:ind w:left="37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15" w:hanging="480"/>
      </w:pPr>
    </w:lvl>
    <w:lvl w:ilvl="8" w:tplc="0409001B" w:tentative="1">
      <w:start w:val="1"/>
      <w:numFmt w:val="lowerRoman"/>
      <w:lvlText w:val="%9."/>
      <w:lvlJc w:val="right"/>
      <w:pPr>
        <w:ind w:left="4695" w:hanging="480"/>
      </w:pPr>
    </w:lvl>
  </w:abstractNum>
  <w:abstractNum w:abstractNumId="21">
    <w:nsid w:val="65AD733F"/>
    <w:multiLevelType w:val="hybridMultilevel"/>
    <w:tmpl w:val="179C18E8"/>
    <w:lvl w:ilvl="0" w:tplc="25E8B18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661E4F22"/>
    <w:multiLevelType w:val="hybridMultilevel"/>
    <w:tmpl w:val="9F922DE4"/>
    <w:lvl w:ilvl="0" w:tplc="F4AE632A">
      <w:start w:val="1"/>
      <w:numFmt w:val="taiwaneseCountingThousand"/>
      <w:lvlText w:val="（%1）"/>
      <w:lvlJc w:val="left"/>
      <w:pPr>
        <w:ind w:left="810" w:hanging="8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66884DA3"/>
    <w:multiLevelType w:val="hybridMultilevel"/>
    <w:tmpl w:val="D7EAE314"/>
    <w:lvl w:ilvl="0" w:tplc="EEEED96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69467DEB"/>
    <w:multiLevelType w:val="hybridMultilevel"/>
    <w:tmpl w:val="7AFA5D08"/>
    <w:lvl w:ilvl="0" w:tplc="35161B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25">
    <w:nsid w:val="6AD7188D"/>
    <w:multiLevelType w:val="hybridMultilevel"/>
    <w:tmpl w:val="2EBE7D06"/>
    <w:lvl w:ilvl="0" w:tplc="35161B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6B1B43AA"/>
    <w:multiLevelType w:val="hybridMultilevel"/>
    <w:tmpl w:val="EDC099C4"/>
    <w:lvl w:ilvl="0" w:tplc="FF5884F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7">
    <w:nsid w:val="6BC1112F"/>
    <w:multiLevelType w:val="hybridMultilevel"/>
    <w:tmpl w:val="07FA48FA"/>
    <w:lvl w:ilvl="0" w:tplc="B7ACE9C2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8">
    <w:nsid w:val="74552AEA"/>
    <w:multiLevelType w:val="hybridMultilevel"/>
    <w:tmpl w:val="EE70ED3C"/>
    <w:lvl w:ilvl="0" w:tplc="5BB22F4C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29">
    <w:nsid w:val="78F23A37"/>
    <w:multiLevelType w:val="hybridMultilevel"/>
    <w:tmpl w:val="07FA48FA"/>
    <w:lvl w:ilvl="0" w:tplc="B7ACE9C2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6"/>
  </w:num>
  <w:num w:numId="2">
    <w:abstractNumId w:val="23"/>
  </w:num>
  <w:num w:numId="3">
    <w:abstractNumId w:val="2"/>
  </w:num>
  <w:num w:numId="4">
    <w:abstractNumId w:val="8"/>
  </w:num>
  <w:num w:numId="5">
    <w:abstractNumId w:val="25"/>
  </w:num>
  <w:num w:numId="6">
    <w:abstractNumId w:val="24"/>
  </w:num>
  <w:num w:numId="7">
    <w:abstractNumId w:val="1"/>
  </w:num>
  <w:num w:numId="8">
    <w:abstractNumId w:val="12"/>
  </w:num>
  <w:num w:numId="9">
    <w:abstractNumId w:val="0"/>
  </w:num>
  <w:num w:numId="10">
    <w:abstractNumId w:val="9"/>
  </w:num>
  <w:num w:numId="11">
    <w:abstractNumId w:val="22"/>
  </w:num>
  <w:num w:numId="12">
    <w:abstractNumId w:val="18"/>
  </w:num>
  <w:num w:numId="13">
    <w:abstractNumId w:val="14"/>
  </w:num>
  <w:num w:numId="14">
    <w:abstractNumId w:val="20"/>
  </w:num>
  <w:num w:numId="15">
    <w:abstractNumId w:val="19"/>
  </w:num>
  <w:num w:numId="16">
    <w:abstractNumId w:val="21"/>
  </w:num>
  <w:num w:numId="17">
    <w:abstractNumId w:val="5"/>
  </w:num>
  <w:num w:numId="18">
    <w:abstractNumId w:val="15"/>
  </w:num>
  <w:num w:numId="19">
    <w:abstractNumId w:val="28"/>
  </w:num>
  <w:num w:numId="20">
    <w:abstractNumId w:val="26"/>
  </w:num>
  <w:num w:numId="21">
    <w:abstractNumId w:val="3"/>
  </w:num>
  <w:num w:numId="22">
    <w:abstractNumId w:val="10"/>
  </w:num>
  <w:num w:numId="23">
    <w:abstractNumId w:val="13"/>
  </w:num>
  <w:num w:numId="24">
    <w:abstractNumId w:val="17"/>
  </w:num>
  <w:num w:numId="25">
    <w:abstractNumId w:val="11"/>
  </w:num>
  <w:num w:numId="26">
    <w:abstractNumId w:val="27"/>
  </w:num>
  <w:num w:numId="27">
    <w:abstractNumId w:val="6"/>
  </w:num>
  <w:num w:numId="28">
    <w:abstractNumId w:val="29"/>
  </w:num>
  <w:num w:numId="29">
    <w:abstractNumId w:val="4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80"/>
  <w:displayHorizontalDrawingGridEvery w:val="0"/>
  <w:displayVerticalDrawingGridEvery w:val="2"/>
  <w:characterSpacingControl w:val="compressPunctuation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25F"/>
    <w:rsid w:val="000038B3"/>
    <w:rsid w:val="00012B12"/>
    <w:rsid w:val="0001571B"/>
    <w:rsid w:val="00020B13"/>
    <w:rsid w:val="0003216C"/>
    <w:rsid w:val="000370C4"/>
    <w:rsid w:val="00043996"/>
    <w:rsid w:val="0004678F"/>
    <w:rsid w:val="00046797"/>
    <w:rsid w:val="00053C38"/>
    <w:rsid w:val="00055349"/>
    <w:rsid w:val="00055522"/>
    <w:rsid w:val="00065139"/>
    <w:rsid w:val="000658C3"/>
    <w:rsid w:val="000703E5"/>
    <w:rsid w:val="00071A4F"/>
    <w:rsid w:val="00083BF1"/>
    <w:rsid w:val="000840F3"/>
    <w:rsid w:val="000874EC"/>
    <w:rsid w:val="000932F7"/>
    <w:rsid w:val="0009436F"/>
    <w:rsid w:val="00094F15"/>
    <w:rsid w:val="00095235"/>
    <w:rsid w:val="000A4D43"/>
    <w:rsid w:val="000B3009"/>
    <w:rsid w:val="000C000F"/>
    <w:rsid w:val="000C1F04"/>
    <w:rsid w:val="000C3F49"/>
    <w:rsid w:val="000D465A"/>
    <w:rsid w:val="000E2911"/>
    <w:rsid w:val="000E60F6"/>
    <w:rsid w:val="000F4A61"/>
    <w:rsid w:val="00101931"/>
    <w:rsid w:val="00104E21"/>
    <w:rsid w:val="001178DF"/>
    <w:rsid w:val="00120878"/>
    <w:rsid w:val="00124E8C"/>
    <w:rsid w:val="00127FD7"/>
    <w:rsid w:val="001305DE"/>
    <w:rsid w:val="001360E9"/>
    <w:rsid w:val="0014267A"/>
    <w:rsid w:val="001522A5"/>
    <w:rsid w:val="0015266C"/>
    <w:rsid w:val="0015615E"/>
    <w:rsid w:val="00163110"/>
    <w:rsid w:val="00171115"/>
    <w:rsid w:val="00173FDA"/>
    <w:rsid w:val="00187EA5"/>
    <w:rsid w:val="001A5810"/>
    <w:rsid w:val="001A652C"/>
    <w:rsid w:val="001B43D1"/>
    <w:rsid w:val="001B6D82"/>
    <w:rsid w:val="001C1E2D"/>
    <w:rsid w:val="001C21DE"/>
    <w:rsid w:val="001D31D6"/>
    <w:rsid w:val="001D3708"/>
    <w:rsid w:val="001D45C9"/>
    <w:rsid w:val="001D462E"/>
    <w:rsid w:val="001D7C3D"/>
    <w:rsid w:val="001E051F"/>
    <w:rsid w:val="001E2696"/>
    <w:rsid w:val="001E29DB"/>
    <w:rsid w:val="001E789A"/>
    <w:rsid w:val="001F1D05"/>
    <w:rsid w:val="001F3FFF"/>
    <w:rsid w:val="0020209E"/>
    <w:rsid w:val="00210A22"/>
    <w:rsid w:val="00211AC4"/>
    <w:rsid w:val="00212FD5"/>
    <w:rsid w:val="00214B82"/>
    <w:rsid w:val="00217A77"/>
    <w:rsid w:val="00220C99"/>
    <w:rsid w:val="0022583D"/>
    <w:rsid w:val="00235E38"/>
    <w:rsid w:val="002423FA"/>
    <w:rsid w:val="00242735"/>
    <w:rsid w:val="00242D87"/>
    <w:rsid w:val="00242FC7"/>
    <w:rsid w:val="00252C78"/>
    <w:rsid w:val="00257EA1"/>
    <w:rsid w:val="00275CAE"/>
    <w:rsid w:val="002774A1"/>
    <w:rsid w:val="00281EAA"/>
    <w:rsid w:val="0028536E"/>
    <w:rsid w:val="002907D7"/>
    <w:rsid w:val="002944DB"/>
    <w:rsid w:val="002A5033"/>
    <w:rsid w:val="002B42D9"/>
    <w:rsid w:val="002C39BF"/>
    <w:rsid w:val="002C3D5A"/>
    <w:rsid w:val="002C4788"/>
    <w:rsid w:val="002C775C"/>
    <w:rsid w:val="002C7FA6"/>
    <w:rsid w:val="002D3148"/>
    <w:rsid w:val="002E4119"/>
    <w:rsid w:val="002E6545"/>
    <w:rsid w:val="002F2185"/>
    <w:rsid w:val="002F7E47"/>
    <w:rsid w:val="0030363A"/>
    <w:rsid w:val="0031283D"/>
    <w:rsid w:val="00316BFA"/>
    <w:rsid w:val="0032164D"/>
    <w:rsid w:val="003347C2"/>
    <w:rsid w:val="00334D18"/>
    <w:rsid w:val="0033504A"/>
    <w:rsid w:val="003377FB"/>
    <w:rsid w:val="003407B1"/>
    <w:rsid w:val="00340DCB"/>
    <w:rsid w:val="00344C67"/>
    <w:rsid w:val="00354024"/>
    <w:rsid w:val="00357419"/>
    <w:rsid w:val="003709B3"/>
    <w:rsid w:val="003832D4"/>
    <w:rsid w:val="003937D1"/>
    <w:rsid w:val="00393FE8"/>
    <w:rsid w:val="00395454"/>
    <w:rsid w:val="003A2FB7"/>
    <w:rsid w:val="003A3EE6"/>
    <w:rsid w:val="003A7817"/>
    <w:rsid w:val="003B4990"/>
    <w:rsid w:val="003B7D1F"/>
    <w:rsid w:val="003C182C"/>
    <w:rsid w:val="003D1CAA"/>
    <w:rsid w:val="003E1A06"/>
    <w:rsid w:val="003E75F3"/>
    <w:rsid w:val="0043760B"/>
    <w:rsid w:val="00443F23"/>
    <w:rsid w:val="0045213C"/>
    <w:rsid w:val="0046161D"/>
    <w:rsid w:val="00461F77"/>
    <w:rsid w:val="004662E8"/>
    <w:rsid w:val="00480409"/>
    <w:rsid w:val="004858C5"/>
    <w:rsid w:val="00486699"/>
    <w:rsid w:val="004909D3"/>
    <w:rsid w:val="0049419A"/>
    <w:rsid w:val="00496954"/>
    <w:rsid w:val="004A03FE"/>
    <w:rsid w:val="004A63FF"/>
    <w:rsid w:val="004A71CC"/>
    <w:rsid w:val="004B1DFB"/>
    <w:rsid w:val="004B2C73"/>
    <w:rsid w:val="004C3BC6"/>
    <w:rsid w:val="004D38CE"/>
    <w:rsid w:val="004D4A04"/>
    <w:rsid w:val="004D7497"/>
    <w:rsid w:val="004E014C"/>
    <w:rsid w:val="004E1D7C"/>
    <w:rsid w:val="004E4936"/>
    <w:rsid w:val="004F067C"/>
    <w:rsid w:val="004F463F"/>
    <w:rsid w:val="004F6024"/>
    <w:rsid w:val="00501497"/>
    <w:rsid w:val="00504797"/>
    <w:rsid w:val="0050517C"/>
    <w:rsid w:val="00511C2B"/>
    <w:rsid w:val="005254FE"/>
    <w:rsid w:val="00525B8E"/>
    <w:rsid w:val="00533918"/>
    <w:rsid w:val="005576F5"/>
    <w:rsid w:val="00557C89"/>
    <w:rsid w:val="00560954"/>
    <w:rsid w:val="00560DFB"/>
    <w:rsid w:val="005649A7"/>
    <w:rsid w:val="00570F80"/>
    <w:rsid w:val="00571B2B"/>
    <w:rsid w:val="00581041"/>
    <w:rsid w:val="00582142"/>
    <w:rsid w:val="00584A9A"/>
    <w:rsid w:val="00585369"/>
    <w:rsid w:val="005922D0"/>
    <w:rsid w:val="005942B5"/>
    <w:rsid w:val="005A4C09"/>
    <w:rsid w:val="005C02E2"/>
    <w:rsid w:val="005C0713"/>
    <w:rsid w:val="005C21DF"/>
    <w:rsid w:val="005D4705"/>
    <w:rsid w:val="005D60F5"/>
    <w:rsid w:val="005D7C24"/>
    <w:rsid w:val="005E041F"/>
    <w:rsid w:val="005E1934"/>
    <w:rsid w:val="005F565F"/>
    <w:rsid w:val="00601079"/>
    <w:rsid w:val="006079E2"/>
    <w:rsid w:val="006154F4"/>
    <w:rsid w:val="00624BF4"/>
    <w:rsid w:val="00627F84"/>
    <w:rsid w:val="006351BE"/>
    <w:rsid w:val="00657AC3"/>
    <w:rsid w:val="00661B6C"/>
    <w:rsid w:val="006653E2"/>
    <w:rsid w:val="00665817"/>
    <w:rsid w:val="006674C9"/>
    <w:rsid w:val="006709CB"/>
    <w:rsid w:val="0067107D"/>
    <w:rsid w:val="0067311D"/>
    <w:rsid w:val="0067591E"/>
    <w:rsid w:val="00677A24"/>
    <w:rsid w:val="006803F9"/>
    <w:rsid w:val="00680584"/>
    <w:rsid w:val="00682E3F"/>
    <w:rsid w:val="00683CFF"/>
    <w:rsid w:val="00691945"/>
    <w:rsid w:val="006B017B"/>
    <w:rsid w:val="006B5567"/>
    <w:rsid w:val="006B599D"/>
    <w:rsid w:val="006B68ED"/>
    <w:rsid w:val="006B74EC"/>
    <w:rsid w:val="006C2788"/>
    <w:rsid w:val="006D1869"/>
    <w:rsid w:val="006D3806"/>
    <w:rsid w:val="006D5A64"/>
    <w:rsid w:val="006D5BE6"/>
    <w:rsid w:val="006D5E04"/>
    <w:rsid w:val="006E11B0"/>
    <w:rsid w:val="006E2C91"/>
    <w:rsid w:val="006E329D"/>
    <w:rsid w:val="006E3D6F"/>
    <w:rsid w:val="006E5E16"/>
    <w:rsid w:val="006E7EE1"/>
    <w:rsid w:val="006F0A9E"/>
    <w:rsid w:val="006F19C8"/>
    <w:rsid w:val="0071386A"/>
    <w:rsid w:val="00713A15"/>
    <w:rsid w:val="00716C31"/>
    <w:rsid w:val="007236BE"/>
    <w:rsid w:val="007303C9"/>
    <w:rsid w:val="0073056A"/>
    <w:rsid w:val="0073314E"/>
    <w:rsid w:val="00734AC9"/>
    <w:rsid w:val="00740EF6"/>
    <w:rsid w:val="0074248E"/>
    <w:rsid w:val="00742C70"/>
    <w:rsid w:val="00745A98"/>
    <w:rsid w:val="007460B4"/>
    <w:rsid w:val="00771CF8"/>
    <w:rsid w:val="00776265"/>
    <w:rsid w:val="00784FFD"/>
    <w:rsid w:val="00786F7C"/>
    <w:rsid w:val="00787A0F"/>
    <w:rsid w:val="0079276C"/>
    <w:rsid w:val="007A4C79"/>
    <w:rsid w:val="007A6AE5"/>
    <w:rsid w:val="007B360D"/>
    <w:rsid w:val="007C1EBE"/>
    <w:rsid w:val="007C72E1"/>
    <w:rsid w:val="007E467E"/>
    <w:rsid w:val="007E623A"/>
    <w:rsid w:val="007F443A"/>
    <w:rsid w:val="007F73C6"/>
    <w:rsid w:val="00815524"/>
    <w:rsid w:val="008159D4"/>
    <w:rsid w:val="008166C5"/>
    <w:rsid w:val="008236D7"/>
    <w:rsid w:val="00827788"/>
    <w:rsid w:val="00830518"/>
    <w:rsid w:val="008457EF"/>
    <w:rsid w:val="00856459"/>
    <w:rsid w:val="00860A23"/>
    <w:rsid w:val="0086186A"/>
    <w:rsid w:val="0086225A"/>
    <w:rsid w:val="00862D54"/>
    <w:rsid w:val="008664C0"/>
    <w:rsid w:val="008706FA"/>
    <w:rsid w:val="00872FD3"/>
    <w:rsid w:val="00875DA1"/>
    <w:rsid w:val="008845C4"/>
    <w:rsid w:val="0089311D"/>
    <w:rsid w:val="008934A0"/>
    <w:rsid w:val="008955F0"/>
    <w:rsid w:val="008B0ADB"/>
    <w:rsid w:val="008B2323"/>
    <w:rsid w:val="008C2C27"/>
    <w:rsid w:val="008D23A3"/>
    <w:rsid w:val="008D7675"/>
    <w:rsid w:val="008D7993"/>
    <w:rsid w:val="008E2EBE"/>
    <w:rsid w:val="008E46F1"/>
    <w:rsid w:val="008F1941"/>
    <w:rsid w:val="00901B43"/>
    <w:rsid w:val="00903B7C"/>
    <w:rsid w:val="00904F66"/>
    <w:rsid w:val="00914D47"/>
    <w:rsid w:val="00916F8E"/>
    <w:rsid w:val="00924F90"/>
    <w:rsid w:val="0092792F"/>
    <w:rsid w:val="00931658"/>
    <w:rsid w:val="009369F6"/>
    <w:rsid w:val="00937958"/>
    <w:rsid w:val="00937E23"/>
    <w:rsid w:val="00942CA1"/>
    <w:rsid w:val="009459B2"/>
    <w:rsid w:val="00950739"/>
    <w:rsid w:val="00953C7A"/>
    <w:rsid w:val="00957BF8"/>
    <w:rsid w:val="00973310"/>
    <w:rsid w:val="009804AC"/>
    <w:rsid w:val="009827C9"/>
    <w:rsid w:val="00986255"/>
    <w:rsid w:val="00986650"/>
    <w:rsid w:val="009A7447"/>
    <w:rsid w:val="009B7A8B"/>
    <w:rsid w:val="009C2216"/>
    <w:rsid w:val="009C7D71"/>
    <w:rsid w:val="009D040B"/>
    <w:rsid w:val="009D071D"/>
    <w:rsid w:val="009E1BAD"/>
    <w:rsid w:val="009E396D"/>
    <w:rsid w:val="009F3659"/>
    <w:rsid w:val="009F47C4"/>
    <w:rsid w:val="00A00BFF"/>
    <w:rsid w:val="00A01AF3"/>
    <w:rsid w:val="00A05DAD"/>
    <w:rsid w:val="00A1173C"/>
    <w:rsid w:val="00A12071"/>
    <w:rsid w:val="00A16409"/>
    <w:rsid w:val="00A22CFE"/>
    <w:rsid w:val="00A264D4"/>
    <w:rsid w:val="00A31812"/>
    <w:rsid w:val="00A31C0F"/>
    <w:rsid w:val="00A3425F"/>
    <w:rsid w:val="00A34A79"/>
    <w:rsid w:val="00A438C0"/>
    <w:rsid w:val="00A46F78"/>
    <w:rsid w:val="00A5176A"/>
    <w:rsid w:val="00A522A6"/>
    <w:rsid w:val="00A52CC9"/>
    <w:rsid w:val="00A54458"/>
    <w:rsid w:val="00A60528"/>
    <w:rsid w:val="00A72D45"/>
    <w:rsid w:val="00A838DF"/>
    <w:rsid w:val="00A876E7"/>
    <w:rsid w:val="00A91879"/>
    <w:rsid w:val="00A9532F"/>
    <w:rsid w:val="00A972B3"/>
    <w:rsid w:val="00AA04A8"/>
    <w:rsid w:val="00AB062A"/>
    <w:rsid w:val="00AB4CA6"/>
    <w:rsid w:val="00AC1F4E"/>
    <w:rsid w:val="00AE4CC0"/>
    <w:rsid w:val="00AF3232"/>
    <w:rsid w:val="00AF359B"/>
    <w:rsid w:val="00AF3964"/>
    <w:rsid w:val="00AF5546"/>
    <w:rsid w:val="00AF5EA4"/>
    <w:rsid w:val="00B02688"/>
    <w:rsid w:val="00B029C5"/>
    <w:rsid w:val="00B0756F"/>
    <w:rsid w:val="00B23AA2"/>
    <w:rsid w:val="00B2541C"/>
    <w:rsid w:val="00B42DC4"/>
    <w:rsid w:val="00B433CA"/>
    <w:rsid w:val="00B45A87"/>
    <w:rsid w:val="00B50DCD"/>
    <w:rsid w:val="00B65AF9"/>
    <w:rsid w:val="00B66669"/>
    <w:rsid w:val="00B666F9"/>
    <w:rsid w:val="00B73E3F"/>
    <w:rsid w:val="00B7700A"/>
    <w:rsid w:val="00B77D16"/>
    <w:rsid w:val="00B8137C"/>
    <w:rsid w:val="00B84ED7"/>
    <w:rsid w:val="00BA04BF"/>
    <w:rsid w:val="00BA0EA5"/>
    <w:rsid w:val="00BA277B"/>
    <w:rsid w:val="00BB009D"/>
    <w:rsid w:val="00BD017E"/>
    <w:rsid w:val="00BD3BF0"/>
    <w:rsid w:val="00BE0DB7"/>
    <w:rsid w:val="00BE7667"/>
    <w:rsid w:val="00BE7C15"/>
    <w:rsid w:val="00BF0A05"/>
    <w:rsid w:val="00BF214B"/>
    <w:rsid w:val="00C02C95"/>
    <w:rsid w:val="00C02D64"/>
    <w:rsid w:val="00C06DF9"/>
    <w:rsid w:val="00C07B90"/>
    <w:rsid w:val="00C10748"/>
    <w:rsid w:val="00C125E2"/>
    <w:rsid w:val="00C15FE3"/>
    <w:rsid w:val="00C323B9"/>
    <w:rsid w:val="00C33492"/>
    <w:rsid w:val="00C419E9"/>
    <w:rsid w:val="00C53F5F"/>
    <w:rsid w:val="00C621A6"/>
    <w:rsid w:val="00C63B14"/>
    <w:rsid w:val="00C64487"/>
    <w:rsid w:val="00C67D21"/>
    <w:rsid w:val="00C708D4"/>
    <w:rsid w:val="00C72CE7"/>
    <w:rsid w:val="00C80722"/>
    <w:rsid w:val="00C837E6"/>
    <w:rsid w:val="00C93689"/>
    <w:rsid w:val="00C94122"/>
    <w:rsid w:val="00CA19BA"/>
    <w:rsid w:val="00CA27F7"/>
    <w:rsid w:val="00CC2B97"/>
    <w:rsid w:val="00CC555B"/>
    <w:rsid w:val="00CD2034"/>
    <w:rsid w:val="00CD52F5"/>
    <w:rsid w:val="00CE0B63"/>
    <w:rsid w:val="00CF25F5"/>
    <w:rsid w:val="00CF26F1"/>
    <w:rsid w:val="00CF4EA1"/>
    <w:rsid w:val="00D12304"/>
    <w:rsid w:val="00D1316A"/>
    <w:rsid w:val="00D1352F"/>
    <w:rsid w:val="00D148AE"/>
    <w:rsid w:val="00D23257"/>
    <w:rsid w:val="00D26736"/>
    <w:rsid w:val="00D37DE8"/>
    <w:rsid w:val="00D4397B"/>
    <w:rsid w:val="00D4664E"/>
    <w:rsid w:val="00D46CCE"/>
    <w:rsid w:val="00D50675"/>
    <w:rsid w:val="00D518AE"/>
    <w:rsid w:val="00D525F1"/>
    <w:rsid w:val="00D56401"/>
    <w:rsid w:val="00D61617"/>
    <w:rsid w:val="00D66A41"/>
    <w:rsid w:val="00D717FC"/>
    <w:rsid w:val="00D850E1"/>
    <w:rsid w:val="00D853FD"/>
    <w:rsid w:val="00D90231"/>
    <w:rsid w:val="00D919EF"/>
    <w:rsid w:val="00D920E3"/>
    <w:rsid w:val="00D9761D"/>
    <w:rsid w:val="00DA1DE2"/>
    <w:rsid w:val="00DA2D50"/>
    <w:rsid w:val="00DB29CB"/>
    <w:rsid w:val="00DC396E"/>
    <w:rsid w:val="00DC731B"/>
    <w:rsid w:val="00DD5AC2"/>
    <w:rsid w:val="00DE0EBB"/>
    <w:rsid w:val="00DE4E77"/>
    <w:rsid w:val="00DF58E6"/>
    <w:rsid w:val="00E046DC"/>
    <w:rsid w:val="00E0609F"/>
    <w:rsid w:val="00E126FE"/>
    <w:rsid w:val="00E148A0"/>
    <w:rsid w:val="00E22D19"/>
    <w:rsid w:val="00E235C6"/>
    <w:rsid w:val="00E243B6"/>
    <w:rsid w:val="00E25EA4"/>
    <w:rsid w:val="00E263FE"/>
    <w:rsid w:val="00E41039"/>
    <w:rsid w:val="00E41F37"/>
    <w:rsid w:val="00E550CC"/>
    <w:rsid w:val="00E63482"/>
    <w:rsid w:val="00E64D1D"/>
    <w:rsid w:val="00E70E89"/>
    <w:rsid w:val="00E77D9E"/>
    <w:rsid w:val="00E875E6"/>
    <w:rsid w:val="00E90A88"/>
    <w:rsid w:val="00E952E8"/>
    <w:rsid w:val="00EA231D"/>
    <w:rsid w:val="00EA3976"/>
    <w:rsid w:val="00EA68CC"/>
    <w:rsid w:val="00EA7484"/>
    <w:rsid w:val="00EB498B"/>
    <w:rsid w:val="00EB5ECD"/>
    <w:rsid w:val="00EC1A48"/>
    <w:rsid w:val="00ED25E0"/>
    <w:rsid w:val="00ED395C"/>
    <w:rsid w:val="00ED5143"/>
    <w:rsid w:val="00EE3200"/>
    <w:rsid w:val="00EE437D"/>
    <w:rsid w:val="00EF557C"/>
    <w:rsid w:val="00F00BE1"/>
    <w:rsid w:val="00F12B81"/>
    <w:rsid w:val="00F156F7"/>
    <w:rsid w:val="00F2624D"/>
    <w:rsid w:val="00F3685E"/>
    <w:rsid w:val="00F3747F"/>
    <w:rsid w:val="00F403C4"/>
    <w:rsid w:val="00F50B69"/>
    <w:rsid w:val="00F57E11"/>
    <w:rsid w:val="00F66E0C"/>
    <w:rsid w:val="00F7109F"/>
    <w:rsid w:val="00F765B6"/>
    <w:rsid w:val="00F8090D"/>
    <w:rsid w:val="00F80AA7"/>
    <w:rsid w:val="00F914BC"/>
    <w:rsid w:val="00F951BC"/>
    <w:rsid w:val="00F956E6"/>
    <w:rsid w:val="00F95C01"/>
    <w:rsid w:val="00F9793D"/>
    <w:rsid w:val="00FA6A90"/>
    <w:rsid w:val="00FB79AB"/>
    <w:rsid w:val="00FC4063"/>
    <w:rsid w:val="00FD5A72"/>
    <w:rsid w:val="00FE4739"/>
    <w:rsid w:val="00FF1E02"/>
    <w:rsid w:val="00FF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5:docId w15:val="{28C4C43A-5424-487C-A8E8-529C3070C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3425F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sid w:val="00A3425F"/>
    <w:rPr>
      <w:color w:val="0000FF"/>
      <w:u w:val="single"/>
    </w:rPr>
  </w:style>
  <w:style w:type="paragraph" w:styleId="a5">
    <w:name w:val="footer"/>
    <w:basedOn w:val="a0"/>
    <w:link w:val="a6"/>
    <w:uiPriority w:val="99"/>
    <w:rsid w:val="00A3425F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6">
    <w:name w:val="頁尾 字元"/>
    <w:link w:val="a5"/>
    <w:uiPriority w:val="99"/>
    <w:rsid w:val="00A3425F"/>
    <w:rPr>
      <w:rFonts w:ascii="Times New Roman" w:eastAsia="新細明體" w:hAnsi="Times New Roman" w:cs="Times New Roman"/>
      <w:sz w:val="20"/>
      <w:szCs w:val="20"/>
    </w:rPr>
  </w:style>
  <w:style w:type="character" w:styleId="a7">
    <w:name w:val="page number"/>
    <w:basedOn w:val="a1"/>
    <w:rsid w:val="00A3425F"/>
  </w:style>
  <w:style w:type="paragraph" w:styleId="a8">
    <w:name w:val="header"/>
    <w:basedOn w:val="a0"/>
    <w:link w:val="a9"/>
    <w:uiPriority w:val="99"/>
    <w:rsid w:val="00A3425F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9">
    <w:name w:val="頁首 字元"/>
    <w:link w:val="a8"/>
    <w:uiPriority w:val="99"/>
    <w:rsid w:val="00A3425F"/>
    <w:rPr>
      <w:rFonts w:ascii="Times New Roman" w:eastAsia="新細明體" w:hAnsi="Times New Roman" w:cs="Times New Roman"/>
      <w:sz w:val="20"/>
      <w:szCs w:val="20"/>
    </w:rPr>
  </w:style>
  <w:style w:type="paragraph" w:styleId="aa">
    <w:name w:val="Balloon Text"/>
    <w:basedOn w:val="a0"/>
    <w:link w:val="ab"/>
    <w:uiPriority w:val="99"/>
    <w:semiHidden/>
    <w:unhideWhenUsed/>
    <w:rsid w:val="00A91879"/>
    <w:rPr>
      <w:rFonts w:ascii="Heiti TC Light" w:eastAsia="Heiti TC Light"/>
      <w:sz w:val="18"/>
      <w:szCs w:val="18"/>
    </w:rPr>
  </w:style>
  <w:style w:type="character" w:customStyle="1" w:styleId="ab">
    <w:name w:val="註解方塊文字 字元"/>
    <w:link w:val="aa"/>
    <w:uiPriority w:val="99"/>
    <w:semiHidden/>
    <w:rsid w:val="00A91879"/>
    <w:rPr>
      <w:rFonts w:ascii="Heiti TC Light" w:eastAsia="Heiti TC Light" w:hAnsi="Times New Roman"/>
      <w:kern w:val="2"/>
      <w:sz w:val="18"/>
      <w:szCs w:val="18"/>
    </w:rPr>
  </w:style>
  <w:style w:type="paragraph" w:styleId="ac">
    <w:name w:val="List Paragraph"/>
    <w:basedOn w:val="a0"/>
    <w:uiPriority w:val="34"/>
    <w:qFormat/>
    <w:rsid w:val="00E148A0"/>
    <w:pPr>
      <w:ind w:leftChars="200" w:left="480"/>
    </w:pPr>
  </w:style>
  <w:style w:type="character" w:styleId="ad">
    <w:name w:val="Strong"/>
    <w:basedOn w:val="a1"/>
    <w:uiPriority w:val="22"/>
    <w:qFormat/>
    <w:rsid w:val="006154F4"/>
    <w:rPr>
      <w:b/>
      <w:bCs/>
    </w:rPr>
  </w:style>
  <w:style w:type="character" w:customStyle="1" w:styleId="style17">
    <w:name w:val="style17"/>
    <w:basedOn w:val="a1"/>
    <w:rsid w:val="006154F4"/>
  </w:style>
  <w:style w:type="paragraph" w:customStyle="1" w:styleId="ae">
    <w:name w:val="臺標題"/>
    <w:basedOn w:val="a0"/>
    <w:rsid w:val="006154F4"/>
    <w:pPr>
      <w:spacing w:beforeLines="50" w:afterLines="50" w:line="350" w:lineRule="exact"/>
      <w:jc w:val="both"/>
    </w:pPr>
    <w:rPr>
      <w:rFonts w:eastAsia="全真特明體"/>
      <w:bCs/>
      <w:color w:val="000000"/>
    </w:rPr>
  </w:style>
  <w:style w:type="paragraph" w:customStyle="1" w:styleId="a">
    <w:name w:val="(一)標型"/>
    <w:basedOn w:val="a0"/>
    <w:rsid w:val="006154F4"/>
    <w:pPr>
      <w:numPr>
        <w:numId w:val="22"/>
      </w:numPr>
      <w:spacing w:line="360" w:lineRule="exact"/>
      <w:jc w:val="both"/>
    </w:pPr>
    <w:rPr>
      <w:color w:val="000000"/>
      <w:spacing w:val="10"/>
      <w:sz w:val="22"/>
    </w:rPr>
  </w:style>
  <w:style w:type="paragraph" w:customStyle="1" w:styleId="af">
    <w:name w:val="內文(徵稿正文)"/>
    <w:basedOn w:val="a0"/>
    <w:rsid w:val="006154F4"/>
    <w:pPr>
      <w:spacing w:line="360" w:lineRule="exact"/>
      <w:ind w:firstLineChars="225" w:firstLine="495"/>
      <w:jc w:val="both"/>
    </w:pPr>
    <w:rPr>
      <w:sz w:val="22"/>
    </w:rPr>
  </w:style>
  <w:style w:type="paragraph" w:customStyle="1" w:styleId="1">
    <w:name w:val="1.標題"/>
    <w:basedOn w:val="a"/>
    <w:rsid w:val="006154F4"/>
    <w:pPr>
      <w:numPr>
        <w:numId w:val="0"/>
      </w:numPr>
      <w:ind w:leftChars="550" w:left="625" w:hangingChars="75" w:hanging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rs.edubook.com.tw/JL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onf@lec.ntu.edu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ditor@lec.ntu.edu.tw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DA57F8-76A0-4C6C-8994-E1C53C5D5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686</Words>
  <Characters>3915</Characters>
  <Application>Microsoft Office Word</Application>
  <DocSecurity>4</DocSecurity>
  <Lines>32</Lines>
  <Paragraphs>9</Paragraphs>
  <ScaleCrop>false</ScaleCrop>
  <Company/>
  <LinksUpToDate>false</LinksUpToDate>
  <CharactersWithSpaces>4592</CharactersWithSpaces>
  <SharedDoc>false</SharedDoc>
  <HLinks>
    <vt:vector size="6" baseType="variant">
      <vt:variant>
        <vt:i4>196659</vt:i4>
      </vt:variant>
      <vt:variant>
        <vt:i4>0</vt:i4>
      </vt:variant>
      <vt:variant>
        <vt:i4>0</vt:i4>
      </vt:variant>
      <vt:variant>
        <vt:i4>5</vt:i4>
      </vt:variant>
      <vt:variant>
        <vt:lpwstr>mailto:conf@lec.ntu.edu.tw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</dc:creator>
  <cp:lastModifiedBy>6139</cp:lastModifiedBy>
  <cp:revision>2</cp:revision>
  <cp:lastPrinted>2015-02-04T11:21:00Z</cp:lastPrinted>
  <dcterms:created xsi:type="dcterms:W3CDTF">2015-02-10T02:16:00Z</dcterms:created>
  <dcterms:modified xsi:type="dcterms:W3CDTF">2015-02-10T02:16:00Z</dcterms:modified>
</cp:coreProperties>
</file>