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9EC" w:rsidRPr="0037697F" w:rsidRDefault="00681921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r>
        <w:rPr>
          <w:rFonts w:ascii="新細明體" w:hAnsi="新細明體" w:cs="新細明體"/>
          <w:b/>
          <w:noProof/>
          <w:kern w:val="0"/>
        </w:rPr>
        <w:drawing>
          <wp:anchor distT="0" distB="0" distL="0" distR="0" simplePos="0" relativeHeight="251658240" behindDoc="0" locked="0" layoutInCell="1" allowOverlap="0" wp14:anchorId="7E5516C9" wp14:editId="215808C5">
            <wp:simplePos x="0" y="0"/>
            <wp:positionH relativeFrom="column">
              <wp:posOffset>4469130</wp:posOffset>
            </wp:positionH>
            <wp:positionV relativeFrom="line">
              <wp:posOffset>149225</wp:posOffset>
            </wp:positionV>
            <wp:extent cx="685800" cy="571500"/>
            <wp:effectExtent l="0" t="0" r="0" b="0"/>
            <wp:wrapNone/>
            <wp:docPr id="1" name="圖片 1" descr="tc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cl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9EC" w:rsidRPr="0037697F"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t>《台灣學誌》</w:t>
      </w:r>
    </w:p>
    <w:p w:rsidR="001059EC" w:rsidRPr="0037697F" w:rsidRDefault="001059EC" w:rsidP="001059EC">
      <w:pPr>
        <w:jc w:val="center"/>
        <w:rPr>
          <w:rFonts w:eastAsia="標楷體"/>
          <w:b/>
          <w:i/>
          <w:color w:val="000000"/>
          <w:kern w:val="0"/>
          <w:sz w:val="28"/>
          <w:szCs w:val="28"/>
        </w:rPr>
      </w:pP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 w:rsidRPr="0037697F"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1059EC" w:rsidRDefault="001059EC" w:rsidP="001059EC">
      <w:pPr>
        <w:widowControl/>
        <w:spacing w:line="320" w:lineRule="atLeast"/>
        <w:jc w:val="center"/>
        <w:rPr>
          <w:rFonts w:ascii="新細明體" w:hAnsi="新細明體" w:cs="新細明體"/>
          <w:b/>
          <w:kern w:val="0"/>
        </w:rPr>
      </w:pPr>
      <w:r w:rsidRPr="00BD5CA3">
        <w:rPr>
          <w:rFonts w:ascii="新細明體" w:hAnsi="新細明體" w:cs="新細明體"/>
          <w:b/>
          <w:kern w:val="0"/>
        </w:rPr>
        <w:t>國立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/>
          <w:b/>
          <w:kern w:val="0"/>
        </w:rPr>
        <w:t>灣師範大學</w:t>
      </w:r>
      <w:r>
        <w:rPr>
          <w:rFonts w:ascii="新細明體" w:hAnsi="新細明體" w:cs="新細明體" w:hint="eastAsia"/>
          <w:b/>
          <w:kern w:val="0"/>
        </w:rPr>
        <w:t>臺</w:t>
      </w:r>
      <w:r w:rsidRPr="00BD5CA3">
        <w:rPr>
          <w:rFonts w:ascii="新細明體" w:hAnsi="新細明體" w:cs="新細明體" w:hint="eastAsia"/>
          <w:b/>
          <w:kern w:val="0"/>
        </w:rPr>
        <w:t>灣</w:t>
      </w:r>
      <w:r>
        <w:rPr>
          <w:rFonts w:ascii="新細明體" w:hAnsi="新細明體" w:cs="新細明體" w:hint="eastAsia"/>
          <w:b/>
          <w:kern w:val="0"/>
        </w:rPr>
        <w:t>語文學系</w:t>
      </w:r>
    </w:p>
    <w:p w:rsidR="00DD23A4" w:rsidRDefault="00DD23A4" w:rsidP="00DD23A4">
      <w:pPr>
        <w:jc w:val="center"/>
        <w:rPr>
          <w:rFonts w:eastAsiaTheme="minorEastAsia"/>
          <w:b/>
          <w:szCs w:val="24"/>
        </w:rPr>
      </w:pPr>
    </w:p>
    <w:p w:rsidR="00DD23A4" w:rsidRPr="00DD23A4" w:rsidRDefault="00DD23A4" w:rsidP="00DD23A4">
      <w:pPr>
        <w:jc w:val="center"/>
        <w:rPr>
          <w:rFonts w:eastAsiaTheme="minorEastAsia"/>
          <w:b/>
          <w:szCs w:val="24"/>
        </w:rPr>
      </w:pPr>
      <w:r w:rsidRPr="00DD23A4">
        <w:rPr>
          <w:rFonts w:eastAsiaTheme="minorEastAsia"/>
          <w:b/>
          <w:szCs w:val="24"/>
        </w:rPr>
        <w:t>第</w:t>
      </w:r>
      <w:r w:rsidRPr="00DD23A4">
        <w:rPr>
          <w:rFonts w:eastAsiaTheme="minorEastAsia"/>
          <w:b/>
          <w:szCs w:val="24"/>
        </w:rPr>
        <w:t>16</w:t>
      </w:r>
      <w:r w:rsidRPr="00DD23A4">
        <w:rPr>
          <w:rFonts w:eastAsiaTheme="minorEastAsia"/>
          <w:b/>
          <w:szCs w:val="24"/>
        </w:rPr>
        <w:t>期徵稿啟事</w:t>
      </w:r>
    </w:p>
    <w:p w:rsidR="00516D8E" w:rsidRPr="00D33C2C" w:rsidRDefault="00516D8E" w:rsidP="001059EC">
      <w:pPr>
        <w:jc w:val="center"/>
        <w:rPr>
          <w:color w:val="000000"/>
        </w:rPr>
      </w:pPr>
      <w:r w:rsidRPr="00D33C2C">
        <w:rPr>
          <w:rFonts w:hint="eastAsia"/>
          <w:color w:val="000000"/>
        </w:rPr>
        <w:t>本期徵稿期限：即日起至</w:t>
      </w:r>
      <w:r>
        <w:rPr>
          <w:rFonts w:hint="eastAsia"/>
          <w:color w:val="000000"/>
        </w:rPr>
        <w:t>201</w:t>
      </w:r>
      <w:r w:rsidR="00DD23A4">
        <w:rPr>
          <w:rFonts w:hint="eastAsia"/>
          <w:color w:val="000000"/>
        </w:rPr>
        <w:t>7</w:t>
      </w:r>
      <w:r w:rsidRPr="00D33C2C">
        <w:rPr>
          <w:rFonts w:hint="eastAsia"/>
          <w:color w:val="000000"/>
        </w:rPr>
        <w:t>年</w:t>
      </w:r>
      <w:r w:rsidR="00DD23A4">
        <w:rPr>
          <w:rFonts w:hint="eastAsia"/>
          <w:color w:val="000000"/>
        </w:rPr>
        <w:t>4</w:t>
      </w:r>
      <w:r w:rsidRPr="00D33C2C">
        <w:rPr>
          <w:rFonts w:hint="eastAsia"/>
          <w:color w:val="000000"/>
        </w:rPr>
        <w:t>月</w:t>
      </w:r>
      <w:r>
        <w:rPr>
          <w:rFonts w:hint="eastAsia"/>
          <w:color w:val="000000"/>
        </w:rPr>
        <w:t>3</w:t>
      </w:r>
      <w:r w:rsidR="00DD23A4">
        <w:rPr>
          <w:rFonts w:hint="eastAsia"/>
          <w:color w:val="000000"/>
        </w:rPr>
        <w:t>0</w:t>
      </w:r>
      <w:r w:rsidRPr="00D33C2C">
        <w:rPr>
          <w:rFonts w:hint="eastAsia"/>
          <w:color w:val="000000"/>
        </w:rPr>
        <w:t>日</w:t>
      </w:r>
      <w:proofErr w:type="gramStart"/>
      <w:r w:rsidRPr="00D33C2C">
        <w:rPr>
          <w:rFonts w:hint="eastAsia"/>
          <w:color w:val="000000"/>
        </w:rPr>
        <w:t>止</w:t>
      </w:r>
      <w:proofErr w:type="gramEnd"/>
    </w:p>
    <w:p w:rsidR="00516D8E" w:rsidRDefault="00516D8E" w:rsidP="001059EC">
      <w:pPr>
        <w:jc w:val="center"/>
        <w:rPr>
          <w:color w:val="000000"/>
        </w:rPr>
      </w:pPr>
      <w:r w:rsidRPr="00D33C2C">
        <w:rPr>
          <w:rFonts w:hint="eastAsia"/>
          <w:color w:val="000000"/>
        </w:rPr>
        <w:t>本期發行時間：</w:t>
      </w:r>
      <w:r w:rsidRPr="00D33C2C">
        <w:rPr>
          <w:rFonts w:hint="eastAsia"/>
          <w:color w:val="000000"/>
        </w:rPr>
        <w:t>201</w:t>
      </w:r>
      <w:r w:rsidR="00CC5656">
        <w:rPr>
          <w:rFonts w:hint="eastAsia"/>
          <w:color w:val="000000"/>
        </w:rPr>
        <w:t>7</w:t>
      </w:r>
      <w:r w:rsidRPr="00D33C2C">
        <w:rPr>
          <w:rFonts w:hint="eastAsia"/>
          <w:color w:val="000000"/>
        </w:rPr>
        <w:t>年</w:t>
      </w:r>
      <w:r w:rsidR="00DD23A4">
        <w:rPr>
          <w:rFonts w:hint="eastAsia"/>
          <w:color w:val="000000"/>
        </w:rPr>
        <w:t>10</w:t>
      </w:r>
      <w:r w:rsidRPr="00D33C2C">
        <w:rPr>
          <w:rFonts w:hint="eastAsia"/>
          <w:color w:val="000000"/>
        </w:rPr>
        <w:t>月</w:t>
      </w:r>
    </w:p>
    <w:p w:rsidR="00902221" w:rsidRPr="00902221" w:rsidRDefault="00CC5656" w:rsidP="001059EC">
      <w:pPr>
        <w:jc w:val="center"/>
        <w:rPr>
          <w:color w:val="000000"/>
        </w:rPr>
      </w:pPr>
      <w:r>
        <w:rPr>
          <w:rFonts w:hint="eastAsia"/>
          <w:color w:val="000000"/>
        </w:rPr>
        <w:t>本期執行編輯：</w:t>
      </w:r>
      <w:r w:rsidR="00DD23A4">
        <w:rPr>
          <w:rFonts w:hint="eastAsia"/>
          <w:color w:val="000000"/>
        </w:rPr>
        <w:t>賀安娟</w:t>
      </w:r>
      <w:r>
        <w:rPr>
          <w:rFonts w:hint="eastAsia"/>
          <w:color w:val="000000"/>
        </w:rPr>
        <w:t>副</w:t>
      </w:r>
      <w:r w:rsidR="00902221">
        <w:rPr>
          <w:rFonts w:hint="eastAsia"/>
          <w:color w:val="000000"/>
        </w:rPr>
        <w:t>教授</w:t>
      </w:r>
    </w:p>
    <w:p w:rsidR="00DD23A4" w:rsidRDefault="00DD23A4" w:rsidP="008B6A75">
      <w:pPr>
        <w:spacing w:before="100" w:beforeAutospacing="1" w:after="100" w:afterAutospacing="1" w:line="440" w:lineRule="exact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徵稿類型</w:t>
      </w:r>
      <w:r w:rsidR="00D25BC2" w:rsidRPr="00B529BF">
        <w:rPr>
          <w:rFonts w:ascii="標楷體" w:eastAsia="標楷體" w:hAnsi="標楷體" w:hint="eastAsia"/>
          <w:color w:val="0000FF"/>
        </w:rPr>
        <w:t>（徵稿不限專題）</w:t>
      </w:r>
    </w:p>
    <w:p w:rsidR="00B12A03" w:rsidRPr="00B12A03" w:rsidRDefault="00DD23A4" w:rsidP="00DD23A4">
      <w:pPr>
        <w:numPr>
          <w:ilvl w:val="0"/>
          <w:numId w:val="21"/>
        </w:numPr>
        <w:spacing w:line="440" w:lineRule="exact"/>
        <w:ind w:left="709" w:hanging="709"/>
        <w:rPr>
          <w:rFonts w:eastAsia="標楷體"/>
          <w:sz w:val="28"/>
          <w:szCs w:val="28"/>
        </w:rPr>
      </w:pPr>
      <w:r w:rsidRPr="000363A2">
        <w:rPr>
          <w:rFonts w:eastAsia="標楷體" w:hint="eastAsia"/>
          <w:sz w:val="28"/>
          <w:szCs w:val="28"/>
        </w:rPr>
        <w:t>專題論文：</w:t>
      </w:r>
      <w:r w:rsidRPr="001B42F6">
        <w:rPr>
          <w:rFonts w:eastAsia="標楷體" w:hint="eastAsia"/>
          <w:color w:val="0000FF"/>
          <w:sz w:val="28"/>
          <w:szCs w:val="28"/>
        </w:rPr>
        <w:t>翻譯台灣：自</w:t>
      </w:r>
      <w:r w:rsidRPr="001B42F6">
        <w:rPr>
          <w:rFonts w:eastAsia="標楷體" w:hint="eastAsia"/>
          <w:color w:val="0000FF"/>
          <w:sz w:val="28"/>
          <w:szCs w:val="28"/>
        </w:rPr>
        <w:t>1947</w:t>
      </w:r>
      <w:r w:rsidRPr="001B42F6">
        <w:rPr>
          <w:rFonts w:eastAsia="標楷體" w:hint="eastAsia"/>
          <w:color w:val="0000FF"/>
          <w:sz w:val="28"/>
          <w:szCs w:val="28"/>
        </w:rPr>
        <w:t>至</w:t>
      </w:r>
      <w:r w:rsidRPr="001B42F6">
        <w:rPr>
          <w:rFonts w:eastAsia="標楷體" w:hint="eastAsia"/>
          <w:color w:val="0000FF"/>
          <w:sz w:val="28"/>
          <w:szCs w:val="28"/>
        </w:rPr>
        <w:t>1987</w:t>
      </w:r>
      <w:r w:rsidRPr="001B42F6">
        <w:rPr>
          <w:rFonts w:eastAsia="標楷體" w:hint="eastAsia"/>
          <w:color w:val="0000FF"/>
          <w:sz w:val="28"/>
          <w:szCs w:val="28"/>
        </w:rPr>
        <w:t>到</w:t>
      </w:r>
      <w:r w:rsidRPr="001B42F6">
        <w:rPr>
          <w:rFonts w:eastAsia="標楷體" w:hint="eastAsia"/>
          <w:color w:val="0000FF"/>
          <w:sz w:val="28"/>
          <w:szCs w:val="28"/>
        </w:rPr>
        <w:t>2017</w:t>
      </w:r>
      <w:r w:rsidRPr="001B42F6">
        <w:rPr>
          <w:rFonts w:eastAsia="標楷體" w:hint="eastAsia"/>
          <w:color w:val="0000FF"/>
          <w:sz w:val="28"/>
          <w:szCs w:val="28"/>
        </w:rPr>
        <w:t>之轉型與調適</w:t>
      </w:r>
    </w:p>
    <w:p w:rsidR="00DD23A4" w:rsidRPr="000363A2" w:rsidRDefault="00DD23A4" w:rsidP="00DD23A4">
      <w:pPr>
        <w:numPr>
          <w:ilvl w:val="0"/>
          <w:numId w:val="21"/>
        </w:numPr>
        <w:spacing w:line="440" w:lineRule="exact"/>
        <w:rPr>
          <w:rFonts w:eastAsia="標楷體"/>
          <w:sz w:val="28"/>
          <w:szCs w:val="28"/>
        </w:rPr>
      </w:pPr>
      <w:r w:rsidRPr="000363A2">
        <w:rPr>
          <w:rFonts w:eastAsia="標楷體" w:hint="eastAsia"/>
          <w:sz w:val="28"/>
          <w:szCs w:val="28"/>
        </w:rPr>
        <w:t>一般論文：台灣研究相關主題之學術論文</w:t>
      </w:r>
    </w:p>
    <w:p w:rsidR="00DD23A4" w:rsidRPr="000363A2" w:rsidRDefault="00DD23A4" w:rsidP="00DD23A4">
      <w:pPr>
        <w:numPr>
          <w:ilvl w:val="0"/>
          <w:numId w:val="21"/>
        </w:numPr>
        <w:spacing w:line="440" w:lineRule="exact"/>
      </w:pPr>
      <w:r w:rsidRPr="000363A2">
        <w:rPr>
          <w:rFonts w:eastAsia="標楷體" w:hint="eastAsia"/>
          <w:sz w:val="28"/>
          <w:szCs w:val="28"/>
        </w:rPr>
        <w:t>書評：台灣研究</w:t>
      </w:r>
      <w:r w:rsidR="009F060C" w:rsidRPr="000363A2">
        <w:rPr>
          <w:rFonts w:eastAsia="標楷體" w:hint="eastAsia"/>
          <w:sz w:val="28"/>
          <w:szCs w:val="28"/>
        </w:rPr>
        <w:t>相關</w:t>
      </w:r>
      <w:r w:rsidRPr="000363A2">
        <w:rPr>
          <w:rFonts w:eastAsia="標楷體" w:hint="eastAsia"/>
          <w:sz w:val="28"/>
          <w:szCs w:val="28"/>
        </w:rPr>
        <w:t>專著之書評</w:t>
      </w:r>
    </w:p>
    <w:p w:rsidR="00DD23A4" w:rsidRPr="00B00140" w:rsidRDefault="00DD23A4" w:rsidP="008B6A75">
      <w:pPr>
        <w:spacing w:before="100" w:beforeAutospacing="1" w:after="100" w:afterAutospacing="1" w:line="440" w:lineRule="exact"/>
        <w:jc w:val="center"/>
        <w:rPr>
          <w:rFonts w:eastAsia="標楷體"/>
          <w:b/>
          <w:sz w:val="28"/>
          <w:szCs w:val="28"/>
        </w:rPr>
      </w:pPr>
      <w:r w:rsidRPr="00B00140">
        <w:rPr>
          <w:rFonts w:eastAsia="標楷體" w:hint="eastAsia"/>
          <w:b/>
          <w:sz w:val="28"/>
          <w:szCs w:val="28"/>
        </w:rPr>
        <w:t>專題</w:t>
      </w:r>
      <w:r>
        <w:rPr>
          <w:rFonts w:eastAsia="標楷體" w:hint="eastAsia"/>
          <w:b/>
          <w:sz w:val="28"/>
          <w:szCs w:val="28"/>
        </w:rPr>
        <w:t>徵稿</w:t>
      </w:r>
      <w:r w:rsidRPr="00B00140">
        <w:rPr>
          <w:rFonts w:eastAsia="標楷體" w:hint="eastAsia"/>
          <w:b/>
          <w:sz w:val="28"/>
          <w:szCs w:val="28"/>
        </w:rPr>
        <w:t>說明</w:t>
      </w:r>
    </w:p>
    <w:p w:rsidR="00DD23A4" w:rsidRPr="009E4F1B" w:rsidRDefault="00DD23A4" w:rsidP="00DD23A4">
      <w:pPr>
        <w:spacing w:line="276" w:lineRule="auto"/>
        <w:jc w:val="both"/>
      </w:pPr>
      <w:r>
        <w:rPr>
          <w:rFonts w:hint="eastAsia"/>
        </w:rPr>
        <w:t>台</w:t>
      </w:r>
      <w:r w:rsidRPr="009E4F1B">
        <w:rPr>
          <w:rFonts w:hint="eastAsia"/>
        </w:rPr>
        <w:t>灣所具有的多元殖民經歷與文化傳統，及多元文化、多樣語言之現實樣貌為</w:t>
      </w:r>
      <w:r>
        <w:rPr>
          <w:rFonts w:hint="eastAsia"/>
        </w:rPr>
        <w:t>台</w:t>
      </w:r>
      <w:r w:rsidRPr="009E4F1B">
        <w:rPr>
          <w:rFonts w:hint="eastAsia"/>
        </w:rPr>
        <w:t>灣帶來了各種形塑社會的原動力。這些原動力使我們得以理解並詮釋生活周遭的人事物，而「翻譯」恰為其一。</w:t>
      </w:r>
    </w:p>
    <w:p w:rsidR="00DD23A4" w:rsidRPr="009E4F1B" w:rsidRDefault="00DD23A4" w:rsidP="00DD23A4">
      <w:pPr>
        <w:spacing w:line="276" w:lineRule="auto"/>
        <w:jc w:val="both"/>
      </w:pPr>
    </w:p>
    <w:p w:rsidR="00DD23A4" w:rsidRPr="009E4F1B" w:rsidRDefault="00DD23A4" w:rsidP="00DD23A4">
      <w:pPr>
        <w:spacing w:line="276" w:lineRule="auto"/>
        <w:jc w:val="both"/>
      </w:pPr>
      <w:r w:rsidRPr="009E4F1B">
        <w:rPr>
          <w:rFonts w:hint="eastAsia"/>
        </w:rPr>
        <w:t>因此</w:t>
      </w:r>
      <w:r w:rsidRPr="009E4F1B">
        <w:t>，</w:t>
      </w:r>
      <w:r>
        <w:rPr>
          <w:rFonts w:hint="eastAsia"/>
        </w:rPr>
        <w:t>為審視台</w:t>
      </w:r>
      <w:r w:rsidRPr="009E4F1B">
        <w:rPr>
          <w:rFonts w:hint="eastAsia"/>
        </w:rPr>
        <w:t>灣國內之轉型與適應，本</w:t>
      </w:r>
      <w:r>
        <w:rPr>
          <w:rFonts w:hint="eastAsia"/>
        </w:rPr>
        <w:t>期專題</w:t>
      </w:r>
      <w:r w:rsidRPr="009E4F1B">
        <w:rPr>
          <w:rFonts w:hint="eastAsia"/>
        </w:rPr>
        <w:t>之徵稿主題將針對於「翻譯」所</w:t>
      </w:r>
      <w:proofErr w:type="gramStart"/>
      <w:r w:rsidRPr="009E4F1B">
        <w:rPr>
          <w:rFonts w:hint="eastAsia"/>
        </w:rPr>
        <w:t>註</w:t>
      </w:r>
      <w:proofErr w:type="gramEnd"/>
      <w:r w:rsidRPr="009E4F1B">
        <w:rPr>
          <w:rFonts w:hint="eastAsia"/>
        </w:rPr>
        <w:t>釋之各廣泛定義。亦即，我們將「翻譯」擬為一具有中介性質的文化詮釋向度，而此一文化詮釋適用於藝術、人文及社會科學等學門。於此，我們敬邀所有與此相關之各領域專家學者踴躍來稿。</w:t>
      </w:r>
    </w:p>
    <w:p w:rsidR="00DD23A4" w:rsidRPr="009E4F1B" w:rsidRDefault="00DD23A4" w:rsidP="00DD23A4">
      <w:pPr>
        <w:spacing w:line="276" w:lineRule="auto"/>
        <w:jc w:val="both"/>
      </w:pPr>
    </w:p>
    <w:p w:rsidR="00DD23A4" w:rsidRDefault="00DD23A4" w:rsidP="00DD23A4">
      <w:pPr>
        <w:widowControl/>
        <w:jc w:val="both"/>
      </w:pPr>
      <w:r w:rsidRPr="009E4F1B">
        <w:rPr>
          <w:rFonts w:hint="eastAsia"/>
        </w:rPr>
        <w:t>對於「翻譯」，有些人著重於其理論與實務面向，並</w:t>
      </w:r>
      <w:r>
        <w:rPr>
          <w:rFonts w:hint="eastAsia"/>
        </w:rPr>
        <w:t>用以處理台</w:t>
      </w:r>
      <w:r w:rsidRPr="009E4F1B">
        <w:rPr>
          <w:rFonts w:hint="eastAsia"/>
        </w:rPr>
        <w:t>灣的文學、電影及</w:t>
      </w:r>
      <w:r>
        <w:rPr>
          <w:rFonts w:hint="eastAsia"/>
        </w:rPr>
        <w:t>藝術表現；而有些人則較常</w:t>
      </w:r>
      <w:r w:rsidRPr="009E4F1B">
        <w:rPr>
          <w:rFonts w:hint="eastAsia"/>
        </w:rPr>
        <w:t>運用翻譯</w:t>
      </w:r>
      <w:r>
        <w:rPr>
          <w:rFonts w:hint="eastAsia"/>
        </w:rPr>
        <w:t>來</w:t>
      </w:r>
      <w:proofErr w:type="gramStart"/>
      <w:r>
        <w:rPr>
          <w:rFonts w:hint="eastAsia"/>
        </w:rPr>
        <w:t>凸</w:t>
      </w:r>
      <w:proofErr w:type="gramEnd"/>
      <w:r>
        <w:rPr>
          <w:rFonts w:hint="eastAsia"/>
        </w:rPr>
        <w:t>顯台</w:t>
      </w:r>
      <w:r w:rsidRPr="009E4F1B">
        <w:rPr>
          <w:rFonts w:hint="eastAsia"/>
        </w:rPr>
        <w:t>灣島上的社會及政治樣貌。尤其</w:t>
      </w:r>
      <w:r>
        <w:rPr>
          <w:rFonts w:hint="eastAsia"/>
        </w:rPr>
        <w:t>二二八事件</w:t>
      </w:r>
      <w:r w:rsidRPr="009E4F1B">
        <w:rPr>
          <w:rFonts w:hint="eastAsia"/>
        </w:rPr>
        <w:t>將於</w:t>
      </w:r>
      <w:r>
        <w:rPr>
          <w:rFonts w:hint="eastAsia"/>
        </w:rPr>
        <w:t>2017</w:t>
      </w:r>
      <w:r w:rsidRPr="009E4F1B">
        <w:rPr>
          <w:rFonts w:hint="eastAsia"/>
        </w:rPr>
        <w:t>年屆滿</w:t>
      </w:r>
      <w:r>
        <w:rPr>
          <w:rFonts w:hint="eastAsia"/>
        </w:rPr>
        <w:t>70</w:t>
      </w:r>
      <w:r>
        <w:rPr>
          <w:rFonts w:hint="eastAsia"/>
        </w:rPr>
        <w:t>週年，</w:t>
      </w:r>
      <w:r w:rsidRPr="009E4F1B">
        <w:rPr>
          <w:rFonts w:hint="eastAsia"/>
        </w:rPr>
        <w:t>同時，</w:t>
      </w:r>
      <w:r>
        <w:rPr>
          <w:rFonts w:hint="eastAsia"/>
        </w:rPr>
        <w:t>台</w:t>
      </w:r>
      <w:r w:rsidRPr="009E4F1B">
        <w:rPr>
          <w:rFonts w:hint="eastAsia"/>
        </w:rPr>
        <w:t>灣社會亦將邁入</w:t>
      </w:r>
      <w:r>
        <w:rPr>
          <w:rFonts w:hint="eastAsia"/>
        </w:rPr>
        <w:t>解嚴後第</w:t>
      </w:r>
      <w:r>
        <w:rPr>
          <w:rFonts w:hint="eastAsia"/>
        </w:rPr>
        <w:t>30</w:t>
      </w:r>
      <w:r w:rsidRPr="009E4F1B">
        <w:rPr>
          <w:rFonts w:hint="eastAsia"/>
        </w:rPr>
        <w:t>年。我們冀望此徵稿啟事能成為</w:t>
      </w:r>
      <w:proofErr w:type="gramStart"/>
      <w:r w:rsidRPr="009E4F1B">
        <w:rPr>
          <w:rFonts w:hint="eastAsia"/>
        </w:rPr>
        <w:t>一</w:t>
      </w:r>
      <w:proofErr w:type="gramEnd"/>
      <w:r w:rsidRPr="009E4F1B">
        <w:rPr>
          <w:rFonts w:hint="eastAsia"/>
        </w:rPr>
        <w:t>細</w:t>
      </w:r>
      <w:proofErr w:type="gramStart"/>
      <w:r w:rsidRPr="009E4F1B">
        <w:rPr>
          <w:rFonts w:hint="eastAsia"/>
        </w:rPr>
        <w:t>嚐</w:t>
      </w:r>
      <w:proofErr w:type="gramEnd"/>
      <w:r w:rsidRPr="009E4F1B">
        <w:rPr>
          <w:rFonts w:hint="eastAsia"/>
        </w:rPr>
        <w:t>、</w:t>
      </w:r>
      <w:proofErr w:type="gramStart"/>
      <w:r w:rsidRPr="009E4F1B">
        <w:rPr>
          <w:rFonts w:hint="eastAsia"/>
        </w:rPr>
        <w:t>重釋</w:t>
      </w:r>
      <w:r>
        <w:rPr>
          <w:rFonts w:hint="eastAsia"/>
        </w:rPr>
        <w:t>台</w:t>
      </w:r>
      <w:r w:rsidRPr="009E4F1B">
        <w:rPr>
          <w:rFonts w:hint="eastAsia"/>
        </w:rPr>
        <w:t>灣</w:t>
      </w:r>
      <w:proofErr w:type="gramEnd"/>
      <w:r>
        <w:rPr>
          <w:rFonts w:hint="eastAsia"/>
        </w:rPr>
        <w:t>政治、社會、文化、歷史</w:t>
      </w:r>
      <w:r w:rsidRPr="009E4F1B">
        <w:rPr>
          <w:rFonts w:hint="eastAsia"/>
        </w:rPr>
        <w:t>及藝術發展之良機。</w:t>
      </w:r>
    </w:p>
    <w:p w:rsidR="00DD23A4" w:rsidRDefault="00DD23A4">
      <w:pPr>
        <w:widowControl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  <w:br w:type="page"/>
      </w:r>
    </w:p>
    <w:p w:rsidR="001059EC" w:rsidRDefault="001059EC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lastRenderedPageBreak/>
        <w:t>《台灣學誌》</w:t>
      </w:r>
    </w:p>
    <w:p w:rsidR="001059EC" w:rsidRDefault="001059EC" w:rsidP="001059EC">
      <w:pPr>
        <w:jc w:val="center"/>
        <w:rPr>
          <w:rFonts w:eastAsia="標楷體"/>
          <w:b/>
          <w:i/>
          <w:color w:val="000000"/>
          <w:kern w:val="0"/>
          <w:sz w:val="28"/>
          <w:szCs w:val="28"/>
        </w:rPr>
      </w:pP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1059EC" w:rsidRDefault="001059EC" w:rsidP="001059EC">
      <w:pPr>
        <w:widowControl/>
        <w:spacing w:line="320" w:lineRule="atLeast"/>
        <w:jc w:val="center"/>
        <w:rPr>
          <w:rFonts w:ascii="新細明體" w:hAnsi="新細明體" w:cs="新細明體"/>
          <w:b/>
          <w:kern w:val="0"/>
        </w:rPr>
      </w:pPr>
      <w:r>
        <w:rPr>
          <w:rFonts w:ascii="新細明體" w:hAnsi="新細明體" w:cs="新細明體" w:hint="eastAsia"/>
          <w:b/>
          <w:kern w:val="0"/>
        </w:rPr>
        <w:t>國立臺灣師範大學臺灣語文學系</w:t>
      </w:r>
    </w:p>
    <w:p w:rsidR="001059EC" w:rsidRDefault="001059EC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Cs w:val="24"/>
          <w:u w:val="single"/>
        </w:rPr>
      </w:pPr>
    </w:p>
    <w:p w:rsidR="001059EC" w:rsidRDefault="001059EC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  <w:u w:val="single"/>
        </w:rPr>
      </w:pPr>
      <w:r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  <w:u w:val="single"/>
        </w:rPr>
        <w:t>徵稿說明</w:t>
      </w:r>
    </w:p>
    <w:p w:rsidR="001059EC" w:rsidRDefault="001059EC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Cs w:val="24"/>
          <w:u w:val="single"/>
        </w:rPr>
      </w:pPr>
    </w:p>
    <w:p w:rsidR="001059EC" w:rsidRDefault="001059EC" w:rsidP="001059EC">
      <w:r>
        <w:t xml:space="preserve">    </w:t>
      </w:r>
      <w:r>
        <w:rPr>
          <w:rFonts w:hint="eastAsia"/>
        </w:rPr>
        <w:t>《台灣學誌》為國立臺灣師範大學臺灣語文學系出版之學術期刊，舉凡有關台灣文化、語言、文學、歷史、傳播、政治、社會變遷等台灣研究領域之學術性研究論文，均</w:t>
      </w:r>
      <w:proofErr w:type="gramStart"/>
      <w:r>
        <w:rPr>
          <w:rFonts w:hint="eastAsia"/>
        </w:rPr>
        <w:t>歡迎賜稿</w:t>
      </w:r>
      <w:proofErr w:type="gramEnd"/>
      <w:r>
        <w:rPr>
          <w:rFonts w:hint="eastAsia"/>
        </w:rPr>
        <w:t>。本刊尤其歡迎針對上述領域進行跨學科研究之論文，期待在當代台灣急遽變遷的時空背景下，以更貼近議題本身的問題意識、更具創意的探究方式，開啟關於台灣學的學術對話和理論建構。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文稿類型</w:t>
      </w:r>
    </w:p>
    <w:p w:rsidR="001059EC" w:rsidRDefault="001059EC" w:rsidP="001059EC">
      <w:pPr>
        <w:numPr>
          <w:ilvl w:val="0"/>
          <w:numId w:val="4"/>
        </w:numPr>
        <w:tabs>
          <w:tab w:val="num" w:pos="720"/>
        </w:tabs>
        <w:ind w:left="720"/>
      </w:pPr>
      <w:r>
        <w:rPr>
          <w:rFonts w:hint="eastAsia"/>
        </w:rPr>
        <w:t>一般論文（</w:t>
      </w:r>
      <w:r>
        <w:t>research article</w:t>
      </w:r>
      <w:r>
        <w:rPr>
          <w:rFonts w:hint="eastAsia"/>
        </w:rPr>
        <w:t>）：未在國內外其他學術期刊發表過之學術論文，中文以不超過</w:t>
      </w:r>
      <w:r>
        <w:t>2</w:t>
      </w:r>
      <w:r>
        <w:rPr>
          <w:rFonts w:hint="eastAsia"/>
        </w:rPr>
        <w:t>萬字為原則，英文以不超過</w:t>
      </w:r>
      <w:r>
        <w:t>1</w:t>
      </w:r>
      <w:r>
        <w:rPr>
          <w:rFonts w:hint="eastAsia"/>
        </w:rPr>
        <w:t>萬字為原則，日文以</w:t>
      </w:r>
      <w:r>
        <w:t>2</w:t>
      </w:r>
      <w:r>
        <w:rPr>
          <w:rFonts w:hint="eastAsia"/>
        </w:rPr>
        <w:t>萬字為原則。</w:t>
      </w:r>
    </w:p>
    <w:p w:rsidR="001059EC" w:rsidRDefault="001059EC" w:rsidP="001059EC">
      <w:pPr>
        <w:numPr>
          <w:ilvl w:val="0"/>
          <w:numId w:val="4"/>
        </w:numPr>
        <w:tabs>
          <w:tab w:val="num" w:pos="720"/>
        </w:tabs>
        <w:ind w:left="720"/>
      </w:pPr>
      <w:r>
        <w:rPr>
          <w:rFonts w:hint="eastAsia"/>
        </w:rPr>
        <w:t>專題論文（</w:t>
      </w:r>
      <w:r>
        <w:t>theme article</w:t>
      </w:r>
      <w:r>
        <w:rPr>
          <w:rFonts w:hint="eastAsia"/>
        </w:rPr>
        <w:t>）：由本刊編輯委員會規劃特定議題徵稿，或邀請作者撰文投稿，篇幅如同一般論文之規定。</w:t>
      </w:r>
    </w:p>
    <w:p w:rsidR="001059EC" w:rsidRDefault="001059EC" w:rsidP="001059EC">
      <w:pPr>
        <w:numPr>
          <w:ilvl w:val="0"/>
          <w:numId w:val="4"/>
        </w:numPr>
        <w:tabs>
          <w:tab w:val="num" w:pos="720"/>
        </w:tabs>
        <w:ind w:left="720"/>
      </w:pPr>
      <w:r>
        <w:rPr>
          <w:rFonts w:hint="eastAsia"/>
        </w:rPr>
        <w:t>書評（</w:t>
      </w:r>
      <w:r>
        <w:t>book review</w:t>
      </w:r>
      <w:r>
        <w:rPr>
          <w:rFonts w:hint="eastAsia"/>
        </w:rPr>
        <w:t>）：針對近期國內外出版之台灣文化、語言、文學等相關著作所撰寫之評介。中文以</w:t>
      </w:r>
      <w:r>
        <w:t>1200-3000</w:t>
      </w:r>
      <w:r>
        <w:rPr>
          <w:rFonts w:hint="eastAsia"/>
        </w:rPr>
        <w:t>字為原則。</w:t>
      </w:r>
    </w:p>
    <w:p w:rsidR="001059EC" w:rsidRDefault="001059EC" w:rsidP="001059EC">
      <w:pPr>
        <w:numPr>
          <w:ilvl w:val="0"/>
          <w:numId w:val="4"/>
        </w:numPr>
        <w:tabs>
          <w:tab w:val="num" w:pos="720"/>
        </w:tabs>
        <w:ind w:left="720"/>
      </w:pPr>
      <w:r>
        <w:rPr>
          <w:rFonts w:hint="eastAsia"/>
        </w:rPr>
        <w:t>研究紀要（</w:t>
      </w:r>
      <w:r>
        <w:t>report</w:t>
      </w:r>
      <w:r>
        <w:rPr>
          <w:rFonts w:hint="eastAsia"/>
        </w:rPr>
        <w:t>）：由本刊編輯委員會邀請學者專家開闢專欄，發表最新研究。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論文格式</w:t>
      </w:r>
    </w:p>
    <w:p w:rsidR="001059EC" w:rsidRDefault="001059EC" w:rsidP="001059EC">
      <w:pPr>
        <w:numPr>
          <w:ilvl w:val="0"/>
          <w:numId w:val="5"/>
        </w:numPr>
      </w:pPr>
      <w:r>
        <w:rPr>
          <w:rFonts w:hint="eastAsia"/>
        </w:rPr>
        <w:t>本刊接受中文、台文、英文及日文文稿。</w:t>
      </w:r>
    </w:p>
    <w:p w:rsidR="001059EC" w:rsidRDefault="001059EC" w:rsidP="001059EC">
      <w:pPr>
        <w:numPr>
          <w:ilvl w:val="0"/>
          <w:numId w:val="5"/>
        </w:numPr>
      </w:pPr>
      <w:r>
        <w:rPr>
          <w:rFonts w:hint="eastAsia"/>
        </w:rPr>
        <w:t>稿件請以電腦軟體</w:t>
      </w:r>
      <w:r>
        <w:t>WORD</w:t>
      </w:r>
      <w:r>
        <w:rPr>
          <w:rFonts w:hint="eastAsia"/>
        </w:rPr>
        <w:t>製作，橫向書寫。</w:t>
      </w:r>
    </w:p>
    <w:p w:rsidR="001059EC" w:rsidRDefault="001059EC" w:rsidP="001059EC">
      <w:pPr>
        <w:numPr>
          <w:ilvl w:val="0"/>
          <w:numId w:val="5"/>
        </w:numPr>
      </w:pPr>
      <w:r>
        <w:rPr>
          <w:rFonts w:hint="eastAsia"/>
        </w:rPr>
        <w:t>來稿請務必符合本刊論文格式之相關規定（</w:t>
      </w:r>
      <w:bookmarkStart w:id="0" w:name="_GoBack"/>
      <w:bookmarkEnd w:id="0"/>
      <w:r>
        <w:rPr>
          <w:rFonts w:hint="eastAsia"/>
        </w:rPr>
        <w:t>詳見論文格式說明）。</w:t>
      </w:r>
    </w:p>
    <w:p w:rsidR="00DA05B9" w:rsidRPr="00453192" w:rsidRDefault="00DA05B9" w:rsidP="001059EC">
      <w:pPr>
        <w:numPr>
          <w:ilvl w:val="0"/>
          <w:numId w:val="5"/>
        </w:numPr>
        <w:rPr>
          <w:u w:val="single"/>
        </w:rPr>
      </w:pPr>
      <w:r w:rsidRPr="00453192">
        <w:rPr>
          <w:rFonts w:hint="eastAsia"/>
          <w:u w:val="single"/>
        </w:rPr>
        <w:t>若通過本刊審查，須配合依</w:t>
      </w:r>
      <w:r w:rsidRPr="00453192">
        <w:rPr>
          <w:rFonts w:hint="eastAsia"/>
          <w:u w:val="single"/>
        </w:rPr>
        <w:t>Scopus</w:t>
      </w:r>
      <w:r w:rsidR="00CE2BD9" w:rsidRPr="00453192">
        <w:rPr>
          <w:rFonts w:hint="eastAsia"/>
          <w:u w:val="single"/>
        </w:rPr>
        <w:t>資料庫</w:t>
      </w:r>
      <w:r w:rsidRPr="00453192">
        <w:rPr>
          <w:rFonts w:hint="eastAsia"/>
          <w:u w:val="single"/>
        </w:rPr>
        <w:t>規範將引用書目英譯。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審查程序</w:t>
      </w:r>
    </w:p>
    <w:p w:rsidR="001059EC" w:rsidRDefault="001059EC" w:rsidP="001059EC">
      <w:pPr>
        <w:numPr>
          <w:ilvl w:val="0"/>
          <w:numId w:val="6"/>
        </w:numPr>
      </w:pPr>
      <w:r>
        <w:rPr>
          <w:rFonts w:hint="eastAsia"/>
        </w:rPr>
        <w:t>「一般論文」與「專題論文」將先由本刊編輯委員會進行初審，再聘請相關領域二位專家進行</w:t>
      </w:r>
      <w:proofErr w:type="gramStart"/>
      <w:r>
        <w:rPr>
          <w:rFonts w:hint="eastAsia"/>
        </w:rPr>
        <w:t>複</w:t>
      </w:r>
      <w:proofErr w:type="gramEnd"/>
      <w:r>
        <w:rPr>
          <w:rFonts w:hint="eastAsia"/>
        </w:rPr>
        <w:t>審。</w:t>
      </w:r>
    </w:p>
    <w:p w:rsidR="001059EC" w:rsidRDefault="001059EC" w:rsidP="001059EC">
      <w:pPr>
        <w:numPr>
          <w:ilvl w:val="0"/>
          <w:numId w:val="6"/>
        </w:numPr>
      </w:pPr>
      <w:r>
        <w:rPr>
          <w:rFonts w:hint="eastAsia"/>
        </w:rPr>
        <w:t>本刊進行雙向匿名審查，</w:t>
      </w:r>
      <w:r>
        <w:rPr>
          <w:rFonts w:hint="eastAsia"/>
          <w:u w:val="single"/>
        </w:rPr>
        <w:t>稿件請勿出現作者姓名及相關資訊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6"/>
        </w:numPr>
      </w:pPr>
      <w:r>
        <w:rPr>
          <w:rFonts w:hint="eastAsia"/>
          <w:u w:val="single"/>
        </w:rPr>
        <w:t>論文中、英文摘要同樣列入審查範圍，請務必斟酌行文用字</w:t>
      </w:r>
      <w:r>
        <w:rPr>
          <w:rFonts w:hint="eastAsia"/>
        </w:rPr>
        <w:t>。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著作權事宜</w:t>
      </w:r>
    </w:p>
    <w:p w:rsidR="001059EC" w:rsidRDefault="001059EC" w:rsidP="001059EC">
      <w:pPr>
        <w:numPr>
          <w:ilvl w:val="0"/>
          <w:numId w:val="7"/>
        </w:numPr>
      </w:pPr>
      <w:proofErr w:type="gramStart"/>
      <w:r>
        <w:rPr>
          <w:rFonts w:hint="eastAsia"/>
        </w:rPr>
        <w:lastRenderedPageBreak/>
        <w:t>本刊不接受</w:t>
      </w:r>
      <w:proofErr w:type="gramEnd"/>
      <w:r>
        <w:rPr>
          <w:rFonts w:hint="eastAsia"/>
        </w:rPr>
        <w:t>已在國內外其他學術期刊或著作發表之文稿，亦不接受一稿多投或侵害他人著作權等違反學術倫理之行為。若經發現上述情形者，本刊往後不再接受其投稿。</w:t>
      </w:r>
    </w:p>
    <w:p w:rsidR="001059EC" w:rsidRDefault="001059EC" w:rsidP="001059EC">
      <w:pPr>
        <w:numPr>
          <w:ilvl w:val="0"/>
          <w:numId w:val="7"/>
        </w:numPr>
      </w:pPr>
      <w:r>
        <w:rPr>
          <w:rFonts w:hint="eastAsia"/>
        </w:rPr>
        <w:t>來稿經所有列名作者同意刊登之後，即非專屬授權本刊以紙本或數位方式出版，或由本刊再授權國家圖書館及其他資料庫進行重製、典藏、透過網路公開傳輸、授權用戶下載、列印、瀏覽等行為。為符合紙本或資料庫系統之需求，</w:t>
      </w:r>
      <w:proofErr w:type="gramStart"/>
      <w:r>
        <w:rPr>
          <w:rFonts w:hint="eastAsia"/>
        </w:rPr>
        <w:t>本刊得針對</w:t>
      </w:r>
      <w:proofErr w:type="gramEnd"/>
      <w:r>
        <w:rPr>
          <w:rFonts w:hint="eastAsia"/>
        </w:rPr>
        <w:t>著作格式進行變更。</w:t>
      </w:r>
    </w:p>
    <w:p w:rsidR="001059EC" w:rsidRDefault="001059EC" w:rsidP="001059EC">
      <w:pPr>
        <w:numPr>
          <w:ilvl w:val="0"/>
          <w:numId w:val="7"/>
        </w:numPr>
      </w:pPr>
      <w:r>
        <w:rPr>
          <w:rFonts w:hint="eastAsia"/>
        </w:rPr>
        <w:t>經刊登之稿件，本刊保有另外出刊的權利。作者如自行結集出版，敬請註明出處。</w:t>
      </w:r>
    </w:p>
    <w:p w:rsidR="001059EC" w:rsidRDefault="001059EC" w:rsidP="001059EC">
      <w:pPr>
        <w:numPr>
          <w:ilvl w:val="0"/>
          <w:numId w:val="7"/>
        </w:numPr>
      </w:pPr>
      <w:r>
        <w:rPr>
          <w:rFonts w:hint="eastAsia"/>
        </w:rPr>
        <w:t>來稿一經刊登，將致贈當</w:t>
      </w:r>
      <w:proofErr w:type="gramStart"/>
      <w:r>
        <w:rPr>
          <w:rFonts w:hint="eastAsia"/>
        </w:rPr>
        <w:t>期</w:t>
      </w:r>
      <w:proofErr w:type="gramEnd"/>
      <w:r>
        <w:rPr>
          <w:rFonts w:hint="eastAsia"/>
        </w:rPr>
        <w:t>期刊</w:t>
      </w:r>
      <w:r>
        <w:t>2</w:t>
      </w:r>
      <w:r>
        <w:rPr>
          <w:rFonts w:hint="eastAsia"/>
        </w:rPr>
        <w:t>本及抽印本</w:t>
      </w:r>
      <w:r>
        <w:t>20</w:t>
      </w:r>
      <w:r>
        <w:rPr>
          <w:rFonts w:hint="eastAsia"/>
        </w:rPr>
        <w:t>本，</w:t>
      </w:r>
      <w:proofErr w:type="gramStart"/>
      <w:r>
        <w:rPr>
          <w:rFonts w:hint="eastAsia"/>
        </w:rPr>
        <w:t>不另致</w:t>
      </w:r>
      <w:proofErr w:type="gramEnd"/>
      <w:r>
        <w:rPr>
          <w:rFonts w:hint="eastAsia"/>
        </w:rPr>
        <w:t>稿酬。</w:t>
      </w:r>
    </w:p>
    <w:p w:rsidR="001059EC" w:rsidRDefault="001059EC" w:rsidP="001059EC">
      <w:pPr>
        <w:numPr>
          <w:ilvl w:val="0"/>
          <w:numId w:val="7"/>
        </w:numPr>
      </w:pPr>
      <w:r>
        <w:rPr>
          <w:rFonts w:hint="eastAsia"/>
        </w:rPr>
        <w:t>來稿恕不退還，敬請</w:t>
      </w:r>
      <w:proofErr w:type="gramStart"/>
      <w:r>
        <w:rPr>
          <w:rFonts w:hint="eastAsia"/>
        </w:rPr>
        <w:t>自行留底</w:t>
      </w:r>
      <w:proofErr w:type="gramEnd"/>
      <w:r>
        <w:rPr>
          <w:rFonts w:hint="eastAsia"/>
        </w:rPr>
        <w:t>。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截稿與出刊日期</w:t>
      </w:r>
    </w:p>
    <w:p w:rsidR="001059EC" w:rsidRDefault="001059EC" w:rsidP="001059EC">
      <w:pPr>
        <w:numPr>
          <w:ilvl w:val="0"/>
          <w:numId w:val="8"/>
        </w:numPr>
      </w:pPr>
      <w:proofErr w:type="gramStart"/>
      <w:r>
        <w:rPr>
          <w:rFonts w:hint="eastAsia"/>
        </w:rPr>
        <w:t>本刊為半</w:t>
      </w:r>
      <w:proofErr w:type="gramEnd"/>
      <w:r>
        <w:rPr>
          <w:rFonts w:hint="eastAsia"/>
        </w:rPr>
        <w:t>年刊，訂於每年</w:t>
      </w:r>
      <w:r>
        <w:t>4</w:t>
      </w:r>
      <w:r>
        <w:rPr>
          <w:rFonts w:hint="eastAsia"/>
        </w:rPr>
        <w:t>月、</w:t>
      </w:r>
      <w:r>
        <w:t>10</w:t>
      </w:r>
      <w:r>
        <w:rPr>
          <w:rFonts w:hint="eastAsia"/>
        </w:rPr>
        <w:t>月出刊，歡迎隨時來稿。</w:t>
      </w:r>
    </w:p>
    <w:p w:rsidR="001059EC" w:rsidRDefault="001059EC" w:rsidP="001059EC">
      <w:pPr>
        <w:numPr>
          <w:ilvl w:val="0"/>
          <w:numId w:val="8"/>
        </w:numPr>
      </w:pPr>
      <w:r>
        <w:rPr>
          <w:rFonts w:hint="eastAsia"/>
        </w:rPr>
        <w:t>若因當期稿件眾多或為配合專題設置，</w:t>
      </w:r>
      <w:proofErr w:type="gramStart"/>
      <w:r>
        <w:rPr>
          <w:rFonts w:hint="eastAsia"/>
        </w:rPr>
        <w:t>本刊得將</w:t>
      </w:r>
      <w:proofErr w:type="gramEnd"/>
      <w:r>
        <w:rPr>
          <w:rFonts w:hint="eastAsia"/>
        </w:rPr>
        <w:t>通過審查之論文順延至下一期刊登，然作者得向本刊申請刊登證明書。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稿件繳交（含紙本二份及電子</w:t>
      </w:r>
      <w:proofErr w:type="gramStart"/>
      <w:r>
        <w:rPr>
          <w:rFonts w:hint="eastAsia"/>
          <w:b/>
        </w:rPr>
        <w:t>檔</w:t>
      </w:r>
      <w:proofErr w:type="gramEnd"/>
      <w:r>
        <w:rPr>
          <w:rFonts w:hint="eastAsia"/>
          <w:b/>
        </w:rPr>
        <w:t>一份）</w:t>
      </w:r>
    </w:p>
    <w:p w:rsidR="001059EC" w:rsidRDefault="001059EC" w:rsidP="001059EC">
      <w:r>
        <w:t xml:space="preserve">    </w:t>
      </w:r>
      <w:r>
        <w:rPr>
          <w:rFonts w:hint="eastAsia"/>
        </w:rPr>
        <w:t>稿件繳交</w:t>
      </w:r>
      <w:proofErr w:type="gramStart"/>
      <w:r>
        <w:rPr>
          <w:rFonts w:hint="eastAsia"/>
        </w:rPr>
        <w:t>須含紙本</w:t>
      </w:r>
      <w:proofErr w:type="gramEnd"/>
      <w:r>
        <w:rPr>
          <w:rFonts w:hint="eastAsia"/>
        </w:rPr>
        <w:t>二份及電子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一份，分別以郵寄及電子郵件方式寄送，並註明投稿台灣學</w:t>
      </w:r>
      <w:proofErr w:type="gramStart"/>
      <w:r>
        <w:rPr>
          <w:rFonts w:hint="eastAsia"/>
        </w:rPr>
        <w:t>誌</w:t>
      </w:r>
      <w:proofErr w:type="gramEnd"/>
      <w:r>
        <w:rPr>
          <w:rFonts w:hint="eastAsia"/>
        </w:rPr>
        <w:t>，若無回覆請務必來電確認。繳交內容包含：</w:t>
      </w:r>
    </w:p>
    <w:p w:rsidR="001059EC" w:rsidRDefault="001059EC" w:rsidP="001059EC">
      <w:pPr>
        <w:numPr>
          <w:ilvl w:val="0"/>
          <w:numId w:val="9"/>
        </w:numPr>
      </w:pPr>
      <w:r>
        <w:rPr>
          <w:rFonts w:hint="eastAsia"/>
        </w:rPr>
        <w:t>論文全文（含中英文篇名、摘要、關鍵字、論文正文、引用書目、附錄等）</w:t>
      </w:r>
    </w:p>
    <w:p w:rsidR="001059EC" w:rsidRDefault="001059EC" w:rsidP="001059EC">
      <w:pPr>
        <w:numPr>
          <w:ilvl w:val="0"/>
          <w:numId w:val="9"/>
        </w:numPr>
      </w:pPr>
      <w:r>
        <w:rPr>
          <w:rFonts w:hint="eastAsia"/>
        </w:rPr>
        <w:t>投稿者資料表（含姓名、單位、職稱、通訊地址、電話、電子信箱、授權事宜等）（詳見下表）</w:t>
      </w:r>
    </w:p>
    <w:p w:rsidR="001059EC" w:rsidRDefault="001059EC" w:rsidP="001059EC"/>
    <w:p w:rsidR="001059EC" w:rsidRDefault="001059EC" w:rsidP="001059EC">
      <w:pPr>
        <w:numPr>
          <w:ilvl w:val="0"/>
          <w:numId w:val="3"/>
        </w:numPr>
        <w:tabs>
          <w:tab w:val="num" w:pos="540"/>
        </w:tabs>
        <w:ind w:hanging="1440"/>
        <w:rPr>
          <w:b/>
        </w:rPr>
      </w:pPr>
      <w:r>
        <w:rPr>
          <w:rFonts w:hint="eastAsia"/>
          <w:b/>
        </w:rPr>
        <w:t>本刊編輯委員會聯絡方式</w:t>
      </w:r>
    </w:p>
    <w:p w:rsidR="001059EC" w:rsidRDefault="001059EC" w:rsidP="001059EC">
      <w:pPr>
        <w:ind w:left="720" w:hangingChars="300" w:hanging="720"/>
      </w:pPr>
      <w:r>
        <w:rPr>
          <w:rFonts w:hint="eastAsia"/>
        </w:rPr>
        <w:t>地址：</w:t>
      </w:r>
      <w:r>
        <w:t>10610</w:t>
      </w:r>
      <w:r>
        <w:rPr>
          <w:rFonts w:hint="eastAsia"/>
        </w:rPr>
        <w:t>台北市和平東路一段</w:t>
      </w:r>
      <w:r>
        <w:t>162</w:t>
      </w:r>
      <w:r>
        <w:rPr>
          <w:rFonts w:hint="eastAsia"/>
        </w:rPr>
        <w:t>號</w:t>
      </w:r>
    </w:p>
    <w:p w:rsidR="001059EC" w:rsidRDefault="001059EC" w:rsidP="001059EC">
      <w:pPr>
        <w:ind w:leftChars="300" w:left="720"/>
      </w:pPr>
      <w:r>
        <w:rPr>
          <w:rFonts w:hint="eastAsia"/>
        </w:rPr>
        <w:t>國立臺灣師範大學臺灣語文學系台灣學誌編輯委員會</w:t>
      </w:r>
    </w:p>
    <w:p w:rsidR="001059EC" w:rsidRDefault="001059EC" w:rsidP="001059EC">
      <w:r>
        <w:rPr>
          <w:rFonts w:hint="eastAsia"/>
        </w:rPr>
        <w:t>電話：</w:t>
      </w:r>
      <w:r>
        <w:t>(02) 7734-5524</w:t>
      </w:r>
      <w:r>
        <w:rPr>
          <w:rFonts w:hint="eastAsia"/>
        </w:rPr>
        <w:t>、</w:t>
      </w:r>
      <w:r>
        <w:t>7734-5516</w:t>
      </w:r>
    </w:p>
    <w:p w:rsidR="001059EC" w:rsidRDefault="001059EC" w:rsidP="001059EC">
      <w:r>
        <w:rPr>
          <w:rFonts w:hint="eastAsia"/>
        </w:rPr>
        <w:t>傳真：</w:t>
      </w:r>
      <w:r>
        <w:t>(02) 3365-2549</w:t>
      </w:r>
    </w:p>
    <w:p w:rsidR="001059EC" w:rsidRDefault="001059EC" w:rsidP="001059EC">
      <w:r>
        <w:rPr>
          <w:rFonts w:hint="eastAsia"/>
        </w:rPr>
        <w:t>電子信箱：</w:t>
      </w:r>
      <w:r>
        <w:fldChar w:fldCharType="begin"/>
      </w:r>
      <w:r>
        <w:instrText xml:space="preserve"> HYPERLINK "mailto:taiwancenter@ntnu.edu.tw" </w:instrText>
      </w:r>
      <w:r>
        <w:fldChar w:fldCharType="separate"/>
      </w:r>
      <w:r>
        <w:rPr>
          <w:rStyle w:val="a7"/>
        </w:rPr>
        <w:t>taiwancenter@ntnu.edu.tw</w:t>
      </w:r>
      <w:r>
        <w:fldChar w:fldCharType="end"/>
      </w:r>
    </w:p>
    <w:p w:rsidR="001059EC" w:rsidRDefault="001059EC" w:rsidP="001059EC">
      <w:r>
        <w:rPr>
          <w:rFonts w:hint="eastAsia"/>
        </w:rPr>
        <w:t>網址：</w:t>
      </w:r>
      <w:r>
        <w:fldChar w:fldCharType="begin"/>
      </w:r>
      <w:r>
        <w:instrText xml:space="preserve"> HYPERLINK "http://www.tcll.ntnu.edu.tw/ad/super_pages.php?ID=ad1" </w:instrText>
      </w:r>
      <w:r>
        <w:fldChar w:fldCharType="separate"/>
      </w:r>
      <w:r>
        <w:rPr>
          <w:rStyle w:val="a7"/>
        </w:rPr>
        <w:t>http://www.tcll.ntnu.edu.tw/ad/super_pages.php?ID=ad1</w:t>
      </w:r>
      <w:r>
        <w:fldChar w:fldCharType="end"/>
      </w:r>
    </w:p>
    <w:p w:rsidR="001059EC" w:rsidRDefault="001059EC" w:rsidP="001059EC"/>
    <w:p w:rsidR="001059EC" w:rsidRDefault="001059EC" w:rsidP="001059EC"/>
    <w:p w:rsidR="001059EC" w:rsidRDefault="001059EC" w:rsidP="001059EC"/>
    <w:p w:rsidR="001059EC" w:rsidRDefault="001059EC" w:rsidP="001059EC"/>
    <w:p w:rsidR="001059EC" w:rsidRDefault="001059EC" w:rsidP="001059EC"/>
    <w:p w:rsidR="00A13FA3" w:rsidRDefault="00A13FA3" w:rsidP="001059EC"/>
    <w:p w:rsidR="001059EC" w:rsidRDefault="001059EC" w:rsidP="001059EC"/>
    <w:p w:rsidR="001059EC" w:rsidRDefault="001059EC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lastRenderedPageBreak/>
        <w:t>《台灣學誌》</w:t>
      </w:r>
    </w:p>
    <w:p w:rsidR="001059EC" w:rsidRDefault="001059EC" w:rsidP="001059EC">
      <w:pPr>
        <w:jc w:val="center"/>
        <w:rPr>
          <w:rFonts w:eastAsia="標楷體"/>
          <w:b/>
          <w:i/>
          <w:color w:val="000000"/>
          <w:kern w:val="0"/>
          <w:sz w:val="28"/>
          <w:szCs w:val="28"/>
        </w:rPr>
      </w:pP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1059EC" w:rsidRDefault="001059EC" w:rsidP="001059EC">
      <w:pPr>
        <w:jc w:val="center"/>
        <w:rPr>
          <w:rFonts w:ascii="新細明體" w:hAnsi="新細明體" w:cs="新細明體"/>
          <w:b/>
          <w:kern w:val="0"/>
        </w:rPr>
      </w:pPr>
      <w:r>
        <w:rPr>
          <w:rFonts w:ascii="新細明體" w:hAnsi="新細明體" w:cs="新細明體" w:hint="eastAsia"/>
          <w:b/>
          <w:kern w:val="0"/>
        </w:rPr>
        <w:t>國立臺灣師範大學臺灣語文學系</w:t>
      </w:r>
    </w:p>
    <w:p w:rsidR="001059EC" w:rsidRDefault="001059EC" w:rsidP="001059EC">
      <w:pPr>
        <w:jc w:val="center"/>
        <w:rPr>
          <w:rFonts w:ascii="新細明體" w:hAnsi="新細明體" w:cs="新細明體"/>
          <w:b/>
          <w:kern w:val="0"/>
        </w:rPr>
      </w:pPr>
    </w:p>
    <w:p w:rsidR="001059EC" w:rsidRDefault="001059EC" w:rsidP="001059EC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 w:hint="eastAsia"/>
          <w:b/>
          <w:sz w:val="36"/>
          <w:szCs w:val="36"/>
          <w:u w:val="single"/>
        </w:rPr>
        <w:t>投稿者資料表</w:t>
      </w:r>
    </w:p>
    <w:p w:rsidR="001059EC" w:rsidRDefault="001059EC" w:rsidP="001059EC">
      <w:pPr>
        <w:jc w:val="center"/>
        <w:rPr>
          <w:rFonts w:ascii="標楷體" w:eastAsia="標楷體" w:hAnsi="標楷體"/>
          <w:sz w:val="20"/>
        </w:rPr>
      </w:pPr>
    </w:p>
    <w:tbl>
      <w:tblPr>
        <w:tblW w:w="91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3996"/>
        <w:gridCol w:w="1080"/>
        <w:gridCol w:w="2664"/>
      </w:tblGrid>
      <w:tr w:rsidR="001059EC" w:rsidTr="008D6E33">
        <w:trPr>
          <w:trHeight w:val="5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(中)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(英)</w:t>
            </w:r>
            <w:r>
              <w:rPr>
                <w:rFonts w:eastAsia="標楷體"/>
              </w:rPr>
              <w:t xml:space="preserve"> </w:t>
            </w:r>
          </w:p>
        </w:tc>
      </w:tr>
      <w:tr w:rsidR="001059EC" w:rsidTr="008D6E33">
        <w:trPr>
          <w:trHeight w:val="5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投稿類型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ind w:left="19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  一般論文   □  本期專題論文   □  書評</w:t>
            </w:r>
          </w:p>
        </w:tc>
      </w:tr>
      <w:tr w:rsidR="001059EC" w:rsidTr="008D6E33">
        <w:trPr>
          <w:trHeight w:val="693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(中)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1059EC" w:rsidTr="008D6E33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(英) </w:t>
            </w:r>
            <w:r>
              <w:rPr>
                <w:rFonts w:eastAsia="標楷體"/>
              </w:rPr>
              <w:t xml:space="preserve"> </w:t>
            </w:r>
          </w:p>
        </w:tc>
      </w:tr>
      <w:tr w:rsidR="001059EC" w:rsidTr="008D6E33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(其他)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1059EC" w:rsidTr="008D6E33">
        <w:trPr>
          <w:trHeight w:val="51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059EC" w:rsidRDefault="001059EC" w:rsidP="008D6E3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9EC" w:rsidRDefault="001059EC" w:rsidP="008D6E3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059EC" w:rsidTr="008D6E33">
        <w:trPr>
          <w:trHeight w:val="6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059EC" w:rsidRDefault="001059EC" w:rsidP="008D6E3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059EC" w:rsidTr="008D6E33">
        <w:trPr>
          <w:trHeight w:val="6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(手機)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(市話)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1059EC" w:rsidTr="008D6E33">
        <w:trPr>
          <w:trHeight w:val="479"/>
        </w:trPr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774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(郵遞區號) </w:t>
            </w:r>
          </w:p>
        </w:tc>
      </w:tr>
      <w:tr w:rsidR="001059EC" w:rsidTr="008D6E33">
        <w:trPr>
          <w:trHeight w:val="1230"/>
        </w:trPr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確認資料繳交完整</w:t>
            </w:r>
          </w:p>
        </w:tc>
        <w:tc>
          <w:tcPr>
            <w:tcW w:w="774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1059EC">
            <w:pPr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紙本二份：資料表、論文全文（含中英文摘要與關鍵字）</w:t>
            </w:r>
          </w:p>
          <w:p w:rsidR="001059EC" w:rsidRDefault="001059EC" w:rsidP="001059EC">
            <w:pPr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</w:t>
            </w:r>
            <w:proofErr w:type="gramStart"/>
            <w:r>
              <w:rPr>
                <w:rFonts w:ascii="標楷體" w:eastAsia="標楷體" w:hAnsi="標楷體" w:hint="eastAsia"/>
              </w:rPr>
              <w:t>檔</w:t>
            </w:r>
            <w:proofErr w:type="gramEnd"/>
            <w:r>
              <w:rPr>
                <w:rFonts w:ascii="標楷體" w:eastAsia="標楷體" w:hAnsi="標楷體" w:hint="eastAsia"/>
              </w:rPr>
              <w:t>一份：資料表、論文全文（含中英文摘要與關鍵字）</w:t>
            </w:r>
          </w:p>
          <w:p w:rsidR="001059EC" w:rsidRDefault="001059EC" w:rsidP="001059EC">
            <w:pPr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論文並未出現作者姓名及相關訊息</w:t>
            </w:r>
          </w:p>
        </w:tc>
      </w:tr>
      <w:tr w:rsidR="001059EC" w:rsidTr="008D6E33">
        <w:trPr>
          <w:trHeight w:val="2654"/>
        </w:trPr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1059EC" w:rsidRDefault="001059EC" w:rsidP="008D6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授權事宜</w:t>
            </w:r>
          </w:p>
        </w:tc>
        <w:tc>
          <w:tcPr>
            <w:tcW w:w="774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本稿件未曾刊載於其他刊物或同時一稿多投，也未侵害他人之著作權。如有所爭議，</w:t>
            </w:r>
            <w:proofErr w:type="gramStart"/>
            <w:r>
              <w:rPr>
                <w:rFonts w:ascii="標楷體" w:eastAsia="標楷體" w:hAnsi="標楷體" w:hint="eastAsia"/>
              </w:rPr>
              <w:t>文責由</w:t>
            </w:r>
            <w:proofErr w:type="gramEnd"/>
            <w:r>
              <w:rPr>
                <w:rFonts w:ascii="標楷體" w:eastAsia="標楷體" w:hAnsi="標楷體" w:hint="eastAsia"/>
              </w:rPr>
              <w:t>本人自負。稿件若經審核通過刊登，即非專屬授權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文系以紙本或數位方式出版，或再授權國家圖書館及其他資料庫進行重製、典藏、透過網路公開傳輸、授權用戶下載、列印、瀏覽等行為。為符合排版需求，本人同意編者針對稿件格式進行變更。</w:t>
            </w:r>
          </w:p>
          <w:p w:rsidR="001059EC" w:rsidRDefault="001059EC" w:rsidP="008D6E33">
            <w:pPr>
              <w:rPr>
                <w:rFonts w:ascii="標楷體" w:eastAsia="標楷體" w:hAnsi="標楷體"/>
              </w:rPr>
            </w:pPr>
          </w:p>
          <w:p w:rsidR="001059EC" w:rsidRDefault="001059EC" w:rsidP="008D6E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作者簽名：_____________________          ________年____月____日</w:t>
            </w:r>
          </w:p>
        </w:tc>
      </w:tr>
    </w:tbl>
    <w:p w:rsidR="001059EC" w:rsidRDefault="001059EC" w:rsidP="001059EC">
      <w:pPr>
        <w:autoSpaceDE w:val="0"/>
        <w:autoSpaceDN w:val="0"/>
        <w:adjustRightInd w:val="0"/>
        <w:jc w:val="center"/>
        <w:rPr>
          <w:rFonts w:ascii="標楷體" w:eastAsia="標楷體" w:hAnsi="標楷體" w:cs="TTB7CF9C5CtCID-WinCharSetFFFF-H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br w:type="page"/>
      </w:r>
      <w:r>
        <w:rPr>
          <w:rFonts w:ascii="標楷體" w:eastAsia="標楷體" w:hAnsi="標楷體" w:cs="TTB7CF9C5CtCID-WinCharSetFFFF-H" w:hint="eastAsia"/>
          <w:b/>
          <w:color w:val="000000"/>
          <w:kern w:val="0"/>
          <w:sz w:val="36"/>
          <w:szCs w:val="36"/>
        </w:rPr>
        <w:lastRenderedPageBreak/>
        <w:t>《台灣學誌》</w:t>
      </w:r>
    </w:p>
    <w:p w:rsidR="001059EC" w:rsidRDefault="001059EC" w:rsidP="001059EC">
      <w:pPr>
        <w:jc w:val="center"/>
        <w:rPr>
          <w:rFonts w:eastAsia="標楷體"/>
          <w:b/>
          <w:i/>
          <w:color w:val="000000"/>
          <w:kern w:val="0"/>
          <w:sz w:val="28"/>
          <w:szCs w:val="28"/>
        </w:rPr>
      </w:pP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Monumenta</w:t>
      </w:r>
      <w:proofErr w:type="spellEnd"/>
      <w:r>
        <w:rPr>
          <w:rFonts w:eastAsia="標楷體"/>
          <w:b/>
          <w:i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eastAsia="標楷體"/>
          <w:b/>
          <w:i/>
          <w:color w:val="000000"/>
          <w:kern w:val="0"/>
          <w:sz w:val="28"/>
          <w:szCs w:val="28"/>
        </w:rPr>
        <w:t>Taiwanica</w:t>
      </w:r>
      <w:proofErr w:type="spellEnd"/>
    </w:p>
    <w:p w:rsidR="001059EC" w:rsidRDefault="001059EC" w:rsidP="001059EC">
      <w:pPr>
        <w:jc w:val="center"/>
        <w:rPr>
          <w:rFonts w:ascii="新細明體" w:hAnsi="新細明體" w:cs="新細明體"/>
          <w:b/>
          <w:kern w:val="0"/>
        </w:rPr>
      </w:pPr>
      <w:r>
        <w:rPr>
          <w:rFonts w:ascii="新細明體" w:hAnsi="新細明體" w:cs="新細明體" w:hint="eastAsia"/>
          <w:b/>
          <w:kern w:val="0"/>
        </w:rPr>
        <w:t>國立臺灣師範大學臺灣語文學系</w:t>
      </w:r>
    </w:p>
    <w:p w:rsidR="001059EC" w:rsidRDefault="001059EC" w:rsidP="001059EC">
      <w:pPr>
        <w:jc w:val="center"/>
        <w:rPr>
          <w:rFonts w:ascii="新細明體" w:hAnsi="新細明體" w:cs="新細明體"/>
          <w:b/>
          <w:kern w:val="0"/>
        </w:rPr>
      </w:pPr>
    </w:p>
    <w:p w:rsidR="001059EC" w:rsidRDefault="001059EC" w:rsidP="001059EC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 w:hint="eastAsia"/>
          <w:b/>
          <w:sz w:val="36"/>
          <w:szCs w:val="36"/>
          <w:u w:val="single"/>
        </w:rPr>
        <w:t>論文格式說明</w:t>
      </w:r>
    </w:p>
    <w:p w:rsidR="001059EC" w:rsidRDefault="001059EC" w:rsidP="001059EC">
      <w:pPr>
        <w:jc w:val="center"/>
        <w:rPr>
          <w:rFonts w:ascii="標楷體" w:eastAsia="標楷體" w:hAnsi="標楷體"/>
          <w:b/>
          <w:szCs w:val="24"/>
          <w:u w:val="single"/>
        </w:rPr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基本撰稿格式</w:t>
      </w:r>
    </w:p>
    <w:p w:rsidR="001059EC" w:rsidRDefault="001059EC" w:rsidP="001059EC">
      <w:pPr>
        <w:numPr>
          <w:ilvl w:val="0"/>
          <w:numId w:val="12"/>
        </w:numPr>
        <w:tabs>
          <w:tab w:val="num" w:pos="720"/>
        </w:tabs>
        <w:ind w:left="720"/>
      </w:pPr>
      <w:r>
        <w:rPr>
          <w:rFonts w:hint="eastAsia"/>
        </w:rPr>
        <w:t>來稿請以</w:t>
      </w:r>
      <w:r>
        <w:t xml:space="preserve">MS WORD </w:t>
      </w:r>
      <w:r>
        <w:rPr>
          <w:rFonts w:hint="eastAsia"/>
        </w:rPr>
        <w:t>軟體編輯，中文字體採用「新細明體」，英文字體則為「</w:t>
      </w:r>
      <w:r>
        <w:t>Times New Roman</w:t>
      </w:r>
      <w:r>
        <w:rPr>
          <w:rFonts w:hint="eastAsia"/>
        </w:rPr>
        <w:t>」，</w:t>
      </w:r>
      <w:r>
        <w:t>12</w:t>
      </w:r>
      <w:r>
        <w:rPr>
          <w:rFonts w:hint="eastAsia"/>
        </w:rPr>
        <w:t>級字，橫向排列，</w:t>
      </w:r>
      <w:r>
        <w:rPr>
          <w:rFonts w:hint="eastAsia"/>
          <w:u w:val="single"/>
        </w:rPr>
        <w:t>左右邊對齊，單行行距</w:t>
      </w:r>
      <w:r>
        <w:rPr>
          <w:rFonts w:hint="eastAsia"/>
        </w:rPr>
        <w:t>，並於</w:t>
      </w:r>
      <w:proofErr w:type="gramStart"/>
      <w:r>
        <w:rPr>
          <w:rFonts w:hint="eastAsia"/>
        </w:rPr>
        <w:t>頁尾置中</w:t>
      </w:r>
      <w:proofErr w:type="gramEnd"/>
      <w:r>
        <w:rPr>
          <w:rFonts w:hint="eastAsia"/>
        </w:rPr>
        <w:t>註明頁碼。</w:t>
      </w:r>
    </w:p>
    <w:p w:rsidR="001059EC" w:rsidRDefault="001059EC" w:rsidP="001059EC">
      <w:pPr>
        <w:numPr>
          <w:ilvl w:val="0"/>
          <w:numId w:val="12"/>
        </w:numPr>
        <w:tabs>
          <w:tab w:val="num" w:pos="720"/>
        </w:tabs>
        <w:ind w:left="720"/>
        <w:rPr>
          <w:u w:val="single"/>
        </w:rPr>
      </w:pPr>
      <w:r>
        <w:rPr>
          <w:rFonts w:hint="eastAsia"/>
          <w:u w:val="single"/>
        </w:rPr>
        <w:t>以下各項請分別</w:t>
      </w:r>
      <w:proofErr w:type="gramStart"/>
      <w:r>
        <w:rPr>
          <w:rFonts w:hint="eastAsia"/>
          <w:u w:val="single"/>
        </w:rPr>
        <w:t>獨立起頁</w:t>
      </w:r>
      <w:proofErr w:type="gramEnd"/>
      <w:r>
        <w:rPr>
          <w:rFonts w:hint="eastAsia"/>
          <w:u w:val="single"/>
        </w:rPr>
        <w:t>：中文摘要與關鍵詞、英文摘要與關鍵詞、論文正文、引用書目、附錄</w:t>
      </w:r>
      <w:r>
        <w:rPr>
          <w:rFonts w:hint="eastAsia"/>
        </w:rPr>
        <w:t>。</w:t>
      </w:r>
    </w:p>
    <w:p w:rsidR="001059EC" w:rsidRDefault="001059EC" w:rsidP="001059EC"/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摘要與關鍵字</w:t>
      </w:r>
    </w:p>
    <w:p w:rsidR="001059EC" w:rsidRDefault="001059EC" w:rsidP="001059EC">
      <w:pPr>
        <w:numPr>
          <w:ilvl w:val="0"/>
          <w:numId w:val="13"/>
        </w:numPr>
      </w:pPr>
      <w:r>
        <w:rPr>
          <w:rFonts w:hint="eastAsia"/>
        </w:rPr>
        <w:t>若為中文來稿，首頁即為中文篇名、摘要與關鍵字，次頁為英文篇名、摘要與關鍵字。若為英文來稿，中文摘要置於英文摘要之後。若為台文、日文來稿，則依序放置中文、台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日文、英文篇名、摘要與關鍵字。</w:t>
      </w:r>
    </w:p>
    <w:p w:rsidR="001059EC" w:rsidRDefault="001059EC" w:rsidP="001059EC">
      <w:pPr>
        <w:numPr>
          <w:ilvl w:val="0"/>
          <w:numId w:val="13"/>
        </w:numPr>
      </w:pPr>
      <w:r>
        <w:rPr>
          <w:rFonts w:hint="eastAsia"/>
        </w:rPr>
        <w:t>中文摘要</w:t>
      </w:r>
    </w:p>
    <w:p w:rsidR="001059EC" w:rsidRDefault="001059EC" w:rsidP="001059EC">
      <w:pPr>
        <w:ind w:firstLineChars="300" w:firstLine="720"/>
      </w:pPr>
      <w:r>
        <w:rPr>
          <w:rFonts w:hint="eastAsia"/>
        </w:rPr>
        <w:t>字數以</w:t>
      </w:r>
      <w:r>
        <w:t>500</w:t>
      </w:r>
      <w:r>
        <w:rPr>
          <w:rFonts w:hint="eastAsia"/>
        </w:rPr>
        <w:t>字為限，並在其後列明中文關鍵詞，以</w:t>
      </w:r>
      <w:r>
        <w:t>5</w:t>
      </w:r>
      <w:r>
        <w:rPr>
          <w:rFonts w:hint="eastAsia"/>
        </w:rPr>
        <w:t>個為限。</w:t>
      </w:r>
    </w:p>
    <w:p w:rsidR="001059EC" w:rsidRDefault="001059EC" w:rsidP="001059EC">
      <w:pPr>
        <w:numPr>
          <w:ilvl w:val="0"/>
          <w:numId w:val="13"/>
        </w:numPr>
      </w:pPr>
      <w:r>
        <w:rPr>
          <w:rFonts w:hint="eastAsia"/>
        </w:rPr>
        <w:t>英文摘要</w:t>
      </w:r>
    </w:p>
    <w:p w:rsidR="001059EC" w:rsidRDefault="001059EC" w:rsidP="001059EC">
      <w:pPr>
        <w:ind w:firstLineChars="300" w:firstLine="720"/>
      </w:pPr>
      <w:r>
        <w:rPr>
          <w:rFonts w:hint="eastAsia"/>
        </w:rPr>
        <w:t>字數以</w:t>
      </w:r>
      <w:r>
        <w:t>200</w:t>
      </w:r>
      <w:r>
        <w:rPr>
          <w:rFonts w:hint="eastAsia"/>
        </w:rPr>
        <w:t>字為限，並在其後列明英文關鍵詞，以</w:t>
      </w:r>
      <w:r>
        <w:t>5</w:t>
      </w:r>
      <w:r>
        <w:rPr>
          <w:rFonts w:hint="eastAsia"/>
        </w:rPr>
        <w:t>個為限。</w:t>
      </w:r>
    </w:p>
    <w:p w:rsidR="001059EC" w:rsidRDefault="001059EC" w:rsidP="001059EC">
      <w:pPr>
        <w:ind w:firstLineChars="300" w:firstLine="720"/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章節與段落</w:t>
      </w:r>
    </w:p>
    <w:p w:rsidR="001059EC" w:rsidRDefault="001059EC" w:rsidP="001059EC">
      <w:pPr>
        <w:numPr>
          <w:ilvl w:val="0"/>
          <w:numId w:val="14"/>
        </w:numPr>
      </w:pPr>
      <w:r>
        <w:rPr>
          <w:rFonts w:hint="eastAsia"/>
        </w:rPr>
        <w:t>章節</w:t>
      </w:r>
    </w:p>
    <w:p w:rsidR="001059EC" w:rsidRDefault="001059EC" w:rsidP="001059EC">
      <w:pPr>
        <w:numPr>
          <w:ilvl w:val="0"/>
          <w:numId w:val="15"/>
        </w:numPr>
        <w:tabs>
          <w:tab w:val="clear" w:pos="480"/>
          <w:tab w:val="num" w:pos="720"/>
        </w:tabs>
        <w:ind w:hanging="120"/>
      </w:pPr>
      <w:r>
        <w:rPr>
          <w:rFonts w:hint="eastAsia"/>
        </w:rPr>
        <w:t>每篇</w:t>
      </w:r>
      <w:proofErr w:type="gramStart"/>
      <w:r>
        <w:rPr>
          <w:rFonts w:hint="eastAsia"/>
        </w:rPr>
        <w:t>論文均須包含</w:t>
      </w:r>
      <w:proofErr w:type="gramEnd"/>
      <w:r>
        <w:rPr>
          <w:rFonts w:hint="eastAsia"/>
        </w:rPr>
        <w:t>前言、結論，各視為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章節。</w:t>
      </w:r>
    </w:p>
    <w:p w:rsidR="001059EC" w:rsidRDefault="001059EC" w:rsidP="001059EC">
      <w:pPr>
        <w:numPr>
          <w:ilvl w:val="0"/>
          <w:numId w:val="15"/>
        </w:numPr>
        <w:tabs>
          <w:tab w:val="clear" w:pos="480"/>
          <w:tab w:val="num" w:pos="720"/>
        </w:tabs>
        <w:ind w:hanging="120"/>
      </w:pPr>
      <w:r>
        <w:rPr>
          <w:rFonts w:hint="eastAsia"/>
        </w:rPr>
        <w:t>中文章節符號請依一、（一）、</w:t>
      </w:r>
      <w:r>
        <w:t>1.</w:t>
      </w:r>
      <w:r>
        <w:rPr>
          <w:rFonts w:hint="eastAsia"/>
        </w:rPr>
        <w:t>、（</w:t>
      </w:r>
      <w:r>
        <w:t>1</w:t>
      </w:r>
      <w:r>
        <w:rPr>
          <w:rFonts w:ascii="新細明體" w:hAnsi="新細明體" w:hint="eastAsia"/>
        </w:rPr>
        <w:t>）、</w:t>
      </w:r>
      <w:r>
        <w:t>a</w:t>
      </w:r>
      <w:r>
        <w:rPr>
          <w:rFonts w:ascii="新細明體" w:hAnsi="新細明體" w:hint="eastAsia"/>
        </w:rPr>
        <w:t>、</w:t>
      </w:r>
      <w:r>
        <w:t>(a)</w:t>
      </w:r>
      <w:r>
        <w:rPr>
          <w:rFonts w:ascii="新細明體" w:hAnsi="新細明體" w:hint="eastAsia"/>
        </w:rPr>
        <w:t>…</w:t>
      </w:r>
      <w:proofErr w:type="gramStart"/>
      <w:r>
        <w:rPr>
          <w:rFonts w:ascii="新細明體" w:hAnsi="新細明體" w:hint="eastAsia"/>
        </w:rPr>
        <w:t>…</w:t>
      </w:r>
      <w:proofErr w:type="gramEnd"/>
      <w:r>
        <w:rPr>
          <w:rFonts w:hint="eastAsia"/>
        </w:rPr>
        <w:t>等順序表示。</w:t>
      </w:r>
    </w:p>
    <w:p w:rsidR="001059EC" w:rsidRDefault="001059EC" w:rsidP="001059EC">
      <w:pPr>
        <w:numPr>
          <w:ilvl w:val="0"/>
          <w:numId w:val="15"/>
        </w:numPr>
        <w:tabs>
          <w:tab w:val="clear" w:pos="480"/>
          <w:tab w:val="num" w:pos="720"/>
        </w:tabs>
        <w:ind w:hanging="120"/>
      </w:pPr>
      <w:r>
        <w:rPr>
          <w:rFonts w:hint="eastAsia"/>
        </w:rPr>
        <w:t>語言學論文可使用</w:t>
      </w:r>
      <w:r>
        <w:t>1.1</w:t>
      </w:r>
      <w:r>
        <w:rPr>
          <w:rFonts w:hint="eastAsia"/>
        </w:rPr>
        <w:t>、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t>2.1.2</w:t>
        </w:r>
      </w:smartTag>
      <w:r>
        <w:rPr>
          <w:rFonts w:hint="eastAsia"/>
        </w:rPr>
        <w:t>、</w:t>
      </w:r>
      <w:r>
        <w:t>2.1.2.1</w:t>
      </w:r>
      <w:r>
        <w:rPr>
          <w:rFonts w:hint="eastAsia"/>
        </w:rPr>
        <w:t>等標號方式。</w:t>
      </w:r>
    </w:p>
    <w:p w:rsidR="001059EC" w:rsidRDefault="001059EC" w:rsidP="001059EC">
      <w:pPr>
        <w:numPr>
          <w:ilvl w:val="0"/>
          <w:numId w:val="14"/>
        </w:numPr>
      </w:pPr>
      <w:r>
        <w:rPr>
          <w:rFonts w:hint="eastAsia"/>
        </w:rPr>
        <w:t>段落</w:t>
      </w:r>
    </w:p>
    <w:p w:rsidR="001059EC" w:rsidRDefault="001059EC" w:rsidP="001059EC">
      <w:pPr>
        <w:ind w:left="720" w:hangingChars="300" w:hanging="720"/>
      </w:pPr>
      <w:r>
        <w:t xml:space="preserve">      </w:t>
      </w:r>
      <w:proofErr w:type="gramStart"/>
      <w:r>
        <w:rPr>
          <w:rFonts w:hint="eastAsia"/>
        </w:rPr>
        <w:t>各段首行</w:t>
      </w:r>
      <w:proofErr w:type="gramEnd"/>
      <w:r>
        <w:rPr>
          <w:rFonts w:hint="eastAsia"/>
        </w:rPr>
        <w:t>空</w:t>
      </w:r>
      <w:r>
        <w:t>2</w:t>
      </w:r>
      <w:r>
        <w:rPr>
          <w:rFonts w:hint="eastAsia"/>
        </w:rPr>
        <w:t>字元，段落之間請勿空行。</w:t>
      </w:r>
    </w:p>
    <w:p w:rsidR="001059EC" w:rsidRDefault="001059EC" w:rsidP="001059EC">
      <w:pPr>
        <w:ind w:left="720" w:hangingChars="300" w:hanging="720"/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標點符號</w:t>
      </w:r>
    </w:p>
    <w:p w:rsidR="001059EC" w:rsidRDefault="001059EC" w:rsidP="001059EC">
      <w:pPr>
        <w:numPr>
          <w:ilvl w:val="0"/>
          <w:numId w:val="16"/>
        </w:numPr>
        <w:jc w:val="both"/>
      </w:pPr>
      <w:r>
        <w:rPr>
          <w:rFonts w:hint="eastAsia"/>
          <w:u w:val="single"/>
        </w:rPr>
        <w:t>中文行文時，標點符號一律以全形標示，即，。：？！</w:t>
      </w:r>
      <w:proofErr w:type="gramStart"/>
      <w:r>
        <w:rPr>
          <w:rFonts w:hint="eastAsia"/>
          <w:u w:val="single"/>
        </w:rPr>
        <w:t>∕─</w:t>
      </w:r>
      <w:proofErr w:type="gramEnd"/>
      <w:r>
        <w:rPr>
          <w:rFonts w:hint="eastAsia"/>
          <w:u w:val="single"/>
        </w:rPr>
        <w:t>（</w:t>
      </w:r>
      <w:proofErr w:type="gramStart"/>
      <w:r>
        <w:rPr>
          <w:rFonts w:hint="eastAsia"/>
          <w:u w:val="single"/>
        </w:rPr>
        <w:t>）</w:t>
      </w:r>
      <w:proofErr w:type="gramEnd"/>
      <w:r>
        <w:rPr>
          <w:rFonts w:hint="eastAsia"/>
          <w:u w:val="single"/>
        </w:rPr>
        <w:t>「」％…</w:t>
      </w:r>
      <w:proofErr w:type="gramStart"/>
      <w:r>
        <w:rPr>
          <w:rFonts w:hint="eastAsia"/>
          <w:u w:val="single"/>
        </w:rPr>
        <w:t>…</w:t>
      </w:r>
      <w:proofErr w:type="gramEnd"/>
      <w:r>
        <w:rPr>
          <w:rFonts w:hint="eastAsia"/>
          <w:u w:val="single"/>
        </w:rPr>
        <w:t>等</w:t>
      </w:r>
      <w:r>
        <w:rPr>
          <w:rFonts w:hint="eastAsia"/>
        </w:rPr>
        <w:t>，英文行文時，標點符號一律以半形標示，即</w:t>
      </w:r>
      <w:r>
        <w:t>,.:?!/-()“”%...</w:t>
      </w:r>
      <w:r>
        <w:rPr>
          <w:rFonts w:hint="eastAsia"/>
        </w:rPr>
        <w:t>等。</w:t>
      </w:r>
      <w:r>
        <w:rPr>
          <w:rFonts w:hint="eastAsia"/>
          <w:u w:val="single"/>
        </w:rPr>
        <w:t>兩者請勿混用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6"/>
        </w:numPr>
        <w:jc w:val="both"/>
      </w:pPr>
      <w:r>
        <w:rPr>
          <w:rFonts w:hint="eastAsia"/>
        </w:rPr>
        <w:t>中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英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日文論文使用該語言各自之標點符號</w:t>
      </w:r>
      <w:r>
        <w:rPr>
          <w:rFonts w:ascii="新細明體" w:hAnsi="新細明體" w:hint="eastAsia"/>
        </w:rPr>
        <w:t>；台語漢羅書寫比照中文慣用標點處理，全羅書寫比照英文慣用標點處理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6"/>
        </w:numPr>
        <w:jc w:val="both"/>
      </w:pPr>
      <w:r>
        <w:rPr>
          <w:rFonts w:hint="eastAsia"/>
        </w:rPr>
        <w:lastRenderedPageBreak/>
        <w:t>中文書名、報刊名用《》，</w:t>
      </w:r>
      <w:proofErr w:type="gramStart"/>
      <w:r>
        <w:rPr>
          <w:rFonts w:hint="eastAsia"/>
        </w:rPr>
        <w:t>文章及碩博士</w:t>
      </w:r>
      <w:proofErr w:type="gramEnd"/>
      <w:r>
        <w:rPr>
          <w:rFonts w:hint="eastAsia"/>
        </w:rPr>
        <w:t>論文用〈〉，引號用「」。西文書名、報刊名以斜體表示，文章、碩博士論文、引號用</w:t>
      </w:r>
      <w:r>
        <w:t>“”</w:t>
      </w:r>
      <w:r>
        <w:rPr>
          <w:rFonts w:hint="eastAsia"/>
        </w:rPr>
        <w:t>。兩種體例請勿混用。</w:t>
      </w:r>
    </w:p>
    <w:p w:rsidR="001059EC" w:rsidRDefault="001059EC" w:rsidP="001059EC"/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圖表</w:t>
      </w:r>
    </w:p>
    <w:p w:rsidR="001059EC" w:rsidRDefault="001059EC" w:rsidP="001059EC">
      <w:pPr>
        <w:numPr>
          <w:ilvl w:val="0"/>
          <w:numId w:val="17"/>
        </w:numPr>
      </w:pPr>
      <w:proofErr w:type="gramStart"/>
      <w:r>
        <w:rPr>
          <w:rFonts w:hint="eastAsia"/>
        </w:rPr>
        <w:t>圖表請置於</w:t>
      </w:r>
      <w:proofErr w:type="gramEnd"/>
      <w:r>
        <w:rPr>
          <w:rFonts w:hint="eastAsia"/>
        </w:rPr>
        <w:t>文中，或置於引用書目之後。</w:t>
      </w:r>
    </w:p>
    <w:p w:rsidR="001059EC" w:rsidRDefault="001059EC" w:rsidP="001059EC">
      <w:pPr>
        <w:numPr>
          <w:ilvl w:val="0"/>
          <w:numId w:val="17"/>
        </w:numPr>
      </w:pPr>
      <w:proofErr w:type="gramStart"/>
      <w:r>
        <w:rPr>
          <w:rFonts w:hint="eastAsia"/>
          <w:color w:val="0000FF"/>
          <w:u w:val="single"/>
        </w:rPr>
        <w:t>表置左、圖置</w:t>
      </w:r>
      <w:proofErr w:type="gramEnd"/>
      <w:r>
        <w:rPr>
          <w:rFonts w:hint="eastAsia"/>
          <w:color w:val="0000FF"/>
          <w:u w:val="single"/>
        </w:rPr>
        <w:t>中</w:t>
      </w:r>
      <w:r>
        <w:rPr>
          <w:rFonts w:hint="eastAsia"/>
          <w:u w:val="single"/>
        </w:rPr>
        <w:t>，</w:t>
      </w:r>
      <w:r>
        <w:rPr>
          <w:rFonts w:hint="eastAsia"/>
          <w:color w:val="0000FF"/>
          <w:u w:val="single"/>
        </w:rPr>
        <w:t>圖表需加編號與</w:t>
      </w:r>
      <w:proofErr w:type="gramStart"/>
      <w:r>
        <w:rPr>
          <w:rFonts w:hint="eastAsia"/>
          <w:color w:val="0000FF"/>
          <w:u w:val="single"/>
        </w:rPr>
        <w:t>標題於表之上</w:t>
      </w:r>
      <w:proofErr w:type="gramEnd"/>
      <w:r>
        <w:rPr>
          <w:rFonts w:hint="eastAsia"/>
          <w:color w:val="0000FF"/>
          <w:u w:val="single"/>
        </w:rPr>
        <w:t>、圖之下</w:t>
      </w:r>
      <w:r>
        <w:rPr>
          <w:rFonts w:hint="eastAsia"/>
        </w:rPr>
        <w:t>，如「</w:t>
      </w:r>
      <w:r>
        <w:rPr>
          <w:rFonts w:hint="eastAsia"/>
          <w:b/>
        </w:rPr>
        <w:t>表</w:t>
      </w:r>
      <w:proofErr w:type="gramStart"/>
      <w:r>
        <w:rPr>
          <w:rFonts w:hint="eastAsia"/>
          <w:b/>
        </w:rPr>
        <w:t>一</w:t>
      </w:r>
      <w:proofErr w:type="gramEnd"/>
      <w:r>
        <w:rPr>
          <w:b/>
        </w:rPr>
        <w:t xml:space="preserve"> </w:t>
      </w:r>
      <w:r>
        <w:rPr>
          <w:rFonts w:ascii="新細明體" w:hAnsi="新細明體" w:hint="eastAsia"/>
          <w:b/>
        </w:rPr>
        <w:t xml:space="preserve"> ○○○</w:t>
      </w:r>
      <w:r>
        <w:rPr>
          <w:rFonts w:hint="eastAsia"/>
        </w:rPr>
        <w:t>」、「</w:t>
      </w:r>
      <w:r>
        <w:rPr>
          <w:b/>
        </w:rPr>
        <w:t>Table 3. ***</w:t>
      </w:r>
      <w:r>
        <w:rPr>
          <w:rFonts w:hint="eastAsia"/>
        </w:rPr>
        <w:t>」、「</w:t>
      </w:r>
      <w:r>
        <w:rPr>
          <w:b/>
        </w:rPr>
        <w:t>Figure 3. ***</w:t>
      </w:r>
      <w:r>
        <w:rPr>
          <w:rFonts w:hint="eastAsia"/>
        </w:rPr>
        <w:t>」。</w:t>
      </w:r>
    </w:p>
    <w:p w:rsidR="001059EC" w:rsidRDefault="001059EC" w:rsidP="001059EC">
      <w:pPr>
        <w:numPr>
          <w:ilvl w:val="0"/>
          <w:numId w:val="17"/>
        </w:numPr>
      </w:pPr>
      <w:r>
        <w:rPr>
          <w:rFonts w:hint="eastAsia"/>
        </w:rPr>
        <w:t>資料來源直接以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  <w:sz w:val="20"/>
        </w:rPr>
        <w:t>資料來源：</w:t>
      </w:r>
      <w:r>
        <w:rPr>
          <w:rFonts w:hint="eastAsia"/>
          <w:color w:val="000000"/>
          <w:sz w:val="20"/>
        </w:rPr>
        <w:t>○○○，○：○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標</w:t>
      </w:r>
      <w:proofErr w:type="gramStart"/>
      <w:r>
        <w:rPr>
          <w:rFonts w:hint="eastAsia"/>
        </w:rPr>
        <w:t>於圖表</w:t>
      </w:r>
      <w:proofErr w:type="gramEnd"/>
      <w:r>
        <w:rPr>
          <w:rFonts w:hint="eastAsia"/>
        </w:rPr>
        <w:t>下方。</w:t>
      </w:r>
    </w:p>
    <w:p w:rsidR="001059EC" w:rsidRDefault="001059EC" w:rsidP="001059EC">
      <w:pPr>
        <w:numPr>
          <w:ilvl w:val="0"/>
          <w:numId w:val="17"/>
        </w:numPr>
      </w:pPr>
      <w:r>
        <w:rPr>
          <w:rFonts w:hint="eastAsia"/>
          <w:szCs w:val="24"/>
        </w:rPr>
        <w:t>附錄中</w:t>
      </w:r>
      <w:proofErr w:type="gramStart"/>
      <w:r>
        <w:rPr>
          <w:rFonts w:hint="eastAsia"/>
        </w:rPr>
        <w:t>之圖表另</w:t>
      </w:r>
      <w:proofErr w:type="gramEnd"/>
      <w:r>
        <w:rPr>
          <w:rFonts w:hint="eastAsia"/>
        </w:rPr>
        <w:t>起編號，並</w:t>
      </w:r>
      <w:r>
        <w:rPr>
          <w:rFonts w:hint="eastAsia"/>
          <w:szCs w:val="24"/>
        </w:rPr>
        <w:t>標示為「</w:t>
      </w:r>
      <w:r>
        <w:rPr>
          <w:rFonts w:hint="eastAsia"/>
          <w:b/>
          <w:szCs w:val="24"/>
        </w:rPr>
        <w:t>附錄圖</w:t>
      </w:r>
      <w:proofErr w:type="gramStart"/>
      <w:r>
        <w:rPr>
          <w:rFonts w:hint="eastAsia"/>
          <w:b/>
          <w:szCs w:val="24"/>
        </w:rPr>
        <w:t>∕</w:t>
      </w:r>
      <w:proofErr w:type="gramEnd"/>
      <w:r>
        <w:rPr>
          <w:rFonts w:hint="eastAsia"/>
          <w:b/>
          <w:szCs w:val="24"/>
        </w:rPr>
        <w:t>表</w:t>
      </w:r>
      <w:proofErr w:type="gramStart"/>
      <w:r>
        <w:rPr>
          <w:rFonts w:hint="eastAsia"/>
          <w:b/>
          <w:szCs w:val="24"/>
        </w:rPr>
        <w:t>一</w:t>
      </w:r>
      <w:proofErr w:type="gramEnd"/>
      <w:r>
        <w:rPr>
          <w:rFonts w:ascii="新細明體" w:hAnsi="新細明體" w:hint="eastAsia"/>
          <w:b/>
          <w:szCs w:val="24"/>
        </w:rPr>
        <w:t xml:space="preserve">  ○○○</w:t>
      </w:r>
      <w:r>
        <w:rPr>
          <w:rFonts w:hint="eastAsia"/>
          <w:szCs w:val="24"/>
        </w:rPr>
        <w:t>」，附錄圖表與標題之位置、字體大小同內文圖表之規範。</w:t>
      </w:r>
    </w:p>
    <w:p w:rsidR="001059EC" w:rsidRDefault="001059EC" w:rsidP="001059EC">
      <w:pPr>
        <w:ind w:leftChars="300" w:left="720"/>
        <w:rPr>
          <w:u w:val="single"/>
        </w:rPr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註腳</w:t>
      </w:r>
    </w:p>
    <w:p w:rsidR="001059EC" w:rsidRDefault="001059EC" w:rsidP="001059EC">
      <w:pPr>
        <w:ind w:firstLineChars="225" w:firstLine="540"/>
        <w:rPr>
          <w:color w:val="0000FF"/>
          <w:u w:val="single"/>
        </w:rPr>
      </w:pPr>
      <w:proofErr w:type="gramStart"/>
      <w:r>
        <w:rPr>
          <w:rFonts w:hint="eastAsia"/>
          <w:color w:val="0000FF"/>
          <w:u w:val="single"/>
        </w:rPr>
        <w:t>註</w:t>
      </w:r>
      <w:proofErr w:type="gramEnd"/>
      <w:r>
        <w:rPr>
          <w:rFonts w:hint="eastAsia"/>
          <w:color w:val="0000FF"/>
          <w:u w:val="single"/>
        </w:rPr>
        <w:t>釋</w:t>
      </w:r>
      <w:proofErr w:type="gramStart"/>
      <w:r>
        <w:rPr>
          <w:rFonts w:hint="eastAsia"/>
          <w:color w:val="0000FF"/>
          <w:u w:val="single"/>
        </w:rPr>
        <w:t>請隨頁標示於頁下緣</w:t>
      </w:r>
      <w:proofErr w:type="gramEnd"/>
      <w:r>
        <w:rPr>
          <w:rFonts w:hint="eastAsia"/>
          <w:color w:val="0000FF"/>
          <w:u w:val="single"/>
        </w:rPr>
        <w:t>（即註腳），並限定於對內文的解釋，而非引用來源與出處</w:t>
      </w:r>
      <w:r>
        <w:rPr>
          <w:rFonts w:hint="eastAsia"/>
          <w:color w:val="0000FF"/>
        </w:rPr>
        <w:t>。</w:t>
      </w:r>
    </w:p>
    <w:p w:rsidR="001059EC" w:rsidRDefault="001059EC" w:rsidP="001059EC">
      <w:pPr>
        <w:ind w:firstLineChars="300" w:firstLine="720"/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引用與出處</w:t>
      </w:r>
    </w:p>
    <w:p w:rsidR="001059EC" w:rsidRDefault="001059EC" w:rsidP="001059EC">
      <w:pPr>
        <w:numPr>
          <w:ilvl w:val="0"/>
          <w:numId w:val="18"/>
        </w:numPr>
      </w:pPr>
      <w:r>
        <w:rPr>
          <w:rFonts w:hint="eastAsia"/>
          <w:u w:val="single"/>
        </w:rPr>
        <w:t>短引文以「」直接引入正文，字型不變；長引文請獨立成段，不加引號，全段左方內縮三字元，右方</w:t>
      </w:r>
      <w:proofErr w:type="gramStart"/>
      <w:r>
        <w:rPr>
          <w:rFonts w:hint="eastAsia"/>
          <w:u w:val="single"/>
        </w:rPr>
        <w:t>不</w:t>
      </w:r>
      <w:proofErr w:type="gramEnd"/>
      <w:r>
        <w:rPr>
          <w:rFonts w:hint="eastAsia"/>
          <w:u w:val="single"/>
        </w:rPr>
        <w:t>內縮。中文獨立引文及其出處年代頁碼使用「標楷體」，英文引文仍採用「</w:t>
      </w:r>
      <w:r>
        <w:rPr>
          <w:u w:val="single"/>
        </w:rPr>
        <w:t>Times New Roman</w:t>
      </w:r>
      <w:r>
        <w:rPr>
          <w:rFonts w:hint="eastAsia"/>
          <w:u w:val="single"/>
        </w:rPr>
        <w:t>」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8"/>
        </w:numPr>
      </w:pPr>
      <w:r>
        <w:rPr>
          <w:rFonts w:hint="eastAsia"/>
        </w:rPr>
        <w:t>標示引用（</w:t>
      </w:r>
      <w:r>
        <w:t>citation</w:t>
      </w:r>
      <w:r>
        <w:rPr>
          <w:rFonts w:hint="eastAsia"/>
        </w:rPr>
        <w:t>）出處時</w:t>
      </w:r>
      <w:proofErr w:type="gramStart"/>
      <w:r>
        <w:rPr>
          <w:rFonts w:hint="eastAsia"/>
          <w:u w:val="single"/>
        </w:rPr>
        <w:t>採</w:t>
      </w:r>
      <w:proofErr w:type="gramEnd"/>
      <w:r>
        <w:rPr>
          <w:rFonts w:hint="eastAsia"/>
          <w:u w:val="single"/>
        </w:rPr>
        <w:t>夾</w:t>
      </w:r>
      <w:proofErr w:type="gramStart"/>
      <w:r>
        <w:rPr>
          <w:rFonts w:hint="eastAsia"/>
          <w:u w:val="single"/>
        </w:rPr>
        <w:t>註</w:t>
      </w:r>
      <w:proofErr w:type="gramEnd"/>
      <w:r>
        <w:rPr>
          <w:rFonts w:hint="eastAsia"/>
          <w:u w:val="single"/>
        </w:rPr>
        <w:t>格式，即直接於段落或句子之後以括號（</w:t>
      </w:r>
      <w:proofErr w:type="gramStart"/>
      <w:r>
        <w:rPr>
          <w:rFonts w:hint="eastAsia"/>
          <w:u w:val="single"/>
        </w:rPr>
        <w:t>）∕</w:t>
      </w:r>
      <w:proofErr w:type="gramEnd"/>
      <w:r>
        <w:rPr>
          <w:u w:val="single"/>
        </w:rPr>
        <w:t xml:space="preserve">( ) </w:t>
      </w:r>
      <w:r>
        <w:rPr>
          <w:rFonts w:hint="eastAsia"/>
          <w:u w:val="single"/>
        </w:rPr>
        <w:t>處理，中文標出作者全名，英</w:t>
      </w:r>
      <w:proofErr w:type="gramStart"/>
      <w:r>
        <w:rPr>
          <w:rFonts w:hint="eastAsia"/>
          <w:u w:val="single"/>
        </w:rPr>
        <w:t>∕</w:t>
      </w:r>
      <w:proofErr w:type="gramEnd"/>
      <w:r>
        <w:rPr>
          <w:rFonts w:hint="eastAsia"/>
          <w:u w:val="single"/>
        </w:rPr>
        <w:t>日文只標作者姓氏</w:t>
      </w:r>
      <w:r>
        <w:rPr>
          <w:rFonts w:hint="eastAsia"/>
        </w:rPr>
        <w:t>，如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蕭新煌，</w:t>
      </w:r>
      <w:r>
        <w:t>2002</w:t>
      </w:r>
      <w:r>
        <w:rPr>
          <w:rFonts w:hint="eastAsia"/>
        </w:rPr>
        <w:t>：</w:t>
      </w:r>
      <w:r>
        <w:t>12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（</w:t>
      </w:r>
      <w:proofErr w:type="gramEnd"/>
      <w:r>
        <w:t xml:space="preserve">Fiske,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89"/>
          <w:attr w:name="UnitName" w:val="a"/>
        </w:smartTagPr>
        <w:r>
          <w:t>1989a</w:t>
        </w:r>
      </w:smartTag>
      <w:r>
        <w:t>: 47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、</w:t>
      </w:r>
      <w:proofErr w:type="gramStart"/>
      <w:r>
        <w:rPr>
          <w:rFonts w:ascii="新細明體" w:hAnsi="新細明體" w:hint="eastAsia"/>
        </w:rPr>
        <w:t>（</w:t>
      </w:r>
      <w:proofErr w:type="gramEnd"/>
      <w:r>
        <w:rPr>
          <w:rFonts w:ascii="新細明體" w:hAnsi="新細明體" w:hint="eastAsia"/>
        </w:rPr>
        <w:t>森田</w:t>
      </w:r>
      <w:bookmarkStart w:id="1" w:name="_Hlk356809570"/>
      <w:r>
        <w:rPr>
          <w:rFonts w:ascii="MS Mincho" w:eastAsia="MS Mincho" w:hAnsi="MS Mincho" w:hint="eastAsia"/>
          <w:szCs w:val="24"/>
        </w:rPr>
        <w:t>、</w:t>
      </w:r>
      <w:bookmarkEnd w:id="1"/>
      <w:r>
        <w:rPr>
          <w:szCs w:val="24"/>
        </w:rPr>
        <w:t>2009</w:t>
      </w:r>
      <w:r>
        <w:rPr>
          <w:rFonts w:hint="eastAsia"/>
          <w:szCs w:val="24"/>
        </w:rPr>
        <w:t>：</w:t>
      </w:r>
      <w:r>
        <w:rPr>
          <w:szCs w:val="24"/>
        </w:rPr>
        <w:t>25</w:t>
      </w:r>
      <w:proofErr w:type="gramStart"/>
      <w:r>
        <w:rPr>
          <w:rFonts w:ascii="新細明體" w:hAnsi="新細明體" w:hint="eastAsia"/>
        </w:rPr>
        <w:t>）</w:t>
      </w:r>
      <w:proofErr w:type="gramEnd"/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8"/>
        </w:numPr>
        <w:jc w:val="both"/>
        <w:rPr>
          <w:rFonts w:hAnsi="新細明體"/>
          <w:szCs w:val="24"/>
        </w:rPr>
      </w:pPr>
      <w:r>
        <w:rPr>
          <w:rFonts w:hint="eastAsia"/>
        </w:rPr>
        <w:t>引用資料之作者為兩人時，中文用頓號、</w:t>
      </w:r>
      <w:proofErr w:type="gramStart"/>
      <w:r>
        <w:rPr>
          <w:rFonts w:hint="eastAsia"/>
        </w:rPr>
        <w:t>西文用</w:t>
      </w:r>
      <w:proofErr w:type="gramEnd"/>
      <w:r>
        <w:t>&amp;</w:t>
      </w:r>
      <w:r>
        <w:rPr>
          <w:rFonts w:hint="eastAsia"/>
        </w:rPr>
        <w:t>、日文用</w:t>
      </w:r>
      <w:r>
        <w:rPr>
          <w:rFonts w:hint="eastAsia"/>
          <w:szCs w:val="24"/>
        </w:rPr>
        <w:t>・</w:t>
      </w:r>
      <w:r>
        <w:rPr>
          <w:rFonts w:hint="eastAsia"/>
        </w:rPr>
        <w:t>連接，如（李勤岸、黃勁連，</w:t>
      </w:r>
      <w:r>
        <w:t>2000</w:t>
      </w:r>
      <w:r>
        <w:rPr>
          <w:rFonts w:hint="eastAsia"/>
        </w:rPr>
        <w:t>）、（</w:t>
      </w:r>
      <w:r>
        <w:t>Marcus &amp; Fischer, 1986: 122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、</w:t>
      </w:r>
      <w:proofErr w:type="gramStart"/>
      <w:r>
        <w:rPr>
          <w:rFonts w:ascii="新細明體" w:hAnsi="新細明體" w:hint="eastAsia"/>
        </w:rPr>
        <w:t>（</w:t>
      </w:r>
      <w:proofErr w:type="gramEnd"/>
      <w:r>
        <w:rPr>
          <w:rFonts w:ascii="新細明體" w:hAnsi="新細明體" w:hint="eastAsia"/>
        </w:rPr>
        <w:t>佐藤</w:t>
      </w:r>
      <w:r>
        <w:rPr>
          <w:rFonts w:hint="eastAsia"/>
          <w:szCs w:val="24"/>
        </w:rPr>
        <w:t>・中村</w:t>
      </w:r>
      <w:r>
        <w:rPr>
          <w:rFonts w:ascii="MS Mincho" w:eastAsia="MS Mincho" w:hAnsi="MS Mincho" w:hint="eastAsia"/>
          <w:szCs w:val="24"/>
        </w:rPr>
        <w:t>、</w:t>
      </w:r>
      <w:r>
        <w:rPr>
          <w:szCs w:val="24"/>
        </w:rPr>
        <w:t>2008</w:t>
      </w:r>
      <w:r>
        <w:rPr>
          <w:rFonts w:ascii="新細明體" w:hAnsi="新細明體" w:hint="eastAsia"/>
        </w:rPr>
        <w:t>）</w:t>
      </w:r>
      <w:r>
        <w:rPr>
          <w:rFonts w:hint="eastAsia"/>
        </w:rPr>
        <w:t>。作者為三人以上時，第一次所有</w:t>
      </w:r>
      <w:proofErr w:type="gramStart"/>
      <w:r>
        <w:rPr>
          <w:rFonts w:hint="eastAsia"/>
        </w:rPr>
        <w:t>作者均須列出</w:t>
      </w:r>
      <w:proofErr w:type="gramEnd"/>
      <w:r>
        <w:rPr>
          <w:rFonts w:hint="eastAsia"/>
        </w:rPr>
        <w:t>，如（</w:t>
      </w:r>
      <w:r>
        <w:rPr>
          <w:rFonts w:eastAsia="標楷體"/>
        </w:rPr>
        <w:t xml:space="preserve">Robbins, Rogers </w:t>
      </w:r>
      <w:proofErr w:type="gramStart"/>
      <w:r>
        <w:rPr>
          <w:rFonts w:eastAsia="標楷體" w:hint="eastAsia"/>
        </w:rPr>
        <w:t>＆</w:t>
      </w:r>
      <w:proofErr w:type="gramEnd"/>
      <w:r>
        <w:rPr>
          <w:rFonts w:eastAsia="標楷體"/>
        </w:rPr>
        <w:t xml:space="preserve"> Maslow, 1960</w:t>
      </w:r>
      <w:r>
        <w:rPr>
          <w:rFonts w:hint="eastAsia"/>
        </w:rPr>
        <w:t>）；第二次以後僅於第一位作者後加「等」字，西文加「</w:t>
      </w:r>
      <w:r>
        <w:rPr>
          <w:color w:val="0000FF"/>
        </w:rPr>
        <w:t>et al.</w:t>
      </w:r>
      <w:r>
        <w:rPr>
          <w:rFonts w:hint="eastAsia"/>
        </w:rPr>
        <w:t>」，日文加「</w:t>
      </w:r>
      <w:r>
        <w:rPr>
          <w:rFonts w:hint="eastAsia"/>
          <w:color w:val="0000FF"/>
        </w:rPr>
        <w:t>他</w:t>
      </w:r>
      <w:r>
        <w:rPr>
          <w:rFonts w:hint="eastAsia"/>
        </w:rPr>
        <w:t>」，如（廖炳惠等編，</w:t>
      </w:r>
      <w:r>
        <w:t>2004</w:t>
      </w:r>
      <w:r>
        <w:rPr>
          <w:rFonts w:hint="eastAsia"/>
        </w:rPr>
        <w:t>）、</w:t>
      </w:r>
      <w:proofErr w:type="gramStart"/>
      <w:r>
        <w:rPr>
          <w:rFonts w:hint="eastAsia"/>
        </w:rPr>
        <w:t>（</w:t>
      </w:r>
      <w:proofErr w:type="spellStart"/>
      <w:proofErr w:type="gramEnd"/>
      <w:r>
        <w:t>Wodak</w:t>
      </w:r>
      <w:proofErr w:type="spellEnd"/>
      <w:r>
        <w:t xml:space="preserve"> </w:t>
      </w:r>
      <w:r>
        <w:rPr>
          <w:color w:val="0000FF"/>
        </w:rPr>
        <w:t>et al.</w:t>
      </w:r>
      <w:r>
        <w:t>,1999: 29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、</w:t>
      </w:r>
      <w:r>
        <w:rPr>
          <w:rFonts w:ascii="新細明體" w:hAnsi="新細明體" w:hint="eastAsia"/>
        </w:rPr>
        <w:t>（佐藤</w:t>
      </w:r>
      <w:r>
        <w:rPr>
          <w:rFonts w:ascii="新細明體" w:hAnsi="新細明體" w:hint="eastAsia"/>
          <w:color w:val="0000FF"/>
        </w:rPr>
        <w:t>他</w:t>
      </w:r>
      <w:r>
        <w:rPr>
          <w:rFonts w:ascii="MS Mincho" w:eastAsia="MS Mincho" w:hAnsi="MS Mincho" w:hint="eastAsia"/>
          <w:szCs w:val="24"/>
        </w:rPr>
        <w:t>、</w:t>
      </w:r>
      <w:r>
        <w:rPr>
          <w:szCs w:val="24"/>
        </w:rPr>
        <w:t>2008</w:t>
      </w:r>
      <w:r>
        <w:rPr>
          <w:rFonts w:ascii="新細明體" w:hAnsi="新細明體" w:hint="eastAsia"/>
        </w:rPr>
        <w:t>）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8"/>
        </w:numPr>
        <w:jc w:val="both"/>
        <w:rPr>
          <w:rFonts w:hAnsi="新細明體"/>
          <w:color w:val="0000FF"/>
          <w:szCs w:val="24"/>
        </w:rPr>
      </w:pPr>
      <w:r>
        <w:rPr>
          <w:rFonts w:hint="eastAsia"/>
        </w:rPr>
        <w:t>引用同一人之多筆資料時，使用「，</w:t>
      </w:r>
      <w:proofErr w:type="gramStart"/>
      <w:r>
        <w:rPr>
          <w:rFonts w:hint="eastAsia"/>
        </w:rPr>
        <w:t>∕</w:t>
      </w:r>
      <w:proofErr w:type="gramEnd"/>
      <w:r>
        <w:t>,</w:t>
      </w:r>
      <w:r>
        <w:rPr>
          <w:rFonts w:hint="eastAsia"/>
        </w:rPr>
        <w:t>」區隔，引用多人之資料時，使用「；</w:t>
      </w:r>
      <w:proofErr w:type="gramStart"/>
      <w:r>
        <w:rPr>
          <w:rFonts w:hint="eastAsia"/>
        </w:rPr>
        <w:t>∕</w:t>
      </w:r>
      <w:proofErr w:type="gramEnd"/>
      <w:r>
        <w:t>;</w:t>
      </w:r>
      <w:r>
        <w:rPr>
          <w:rFonts w:hint="eastAsia"/>
        </w:rPr>
        <w:t>」區隔，如</w:t>
      </w:r>
      <w:proofErr w:type="gramStart"/>
      <w:r>
        <w:rPr>
          <w:rFonts w:hint="eastAsia"/>
        </w:rPr>
        <w:t>（</w:t>
      </w:r>
      <w:proofErr w:type="gramEnd"/>
      <w:r>
        <w:t>R. S. Watson, 1984, 1985: 107</w:t>
      </w:r>
      <w:r>
        <w:rPr>
          <w:rFonts w:hint="eastAsia"/>
        </w:rPr>
        <w:t>）、（</w:t>
      </w:r>
      <w:proofErr w:type="spellStart"/>
      <w:r>
        <w:t>Dinneen</w:t>
      </w:r>
      <w:proofErr w:type="spellEnd"/>
      <w:r>
        <w:t>, 1967: 196; Culler, 1976: 70-79</w:t>
      </w:r>
      <w:r>
        <w:rPr>
          <w:rFonts w:hint="eastAsia"/>
        </w:rPr>
        <w:t>）。</w:t>
      </w:r>
    </w:p>
    <w:p w:rsidR="001059EC" w:rsidRDefault="001059EC" w:rsidP="001059EC">
      <w:pPr>
        <w:numPr>
          <w:ilvl w:val="0"/>
          <w:numId w:val="18"/>
        </w:numPr>
        <w:jc w:val="both"/>
        <w:rPr>
          <w:rFonts w:hAnsi="新細明體"/>
          <w:szCs w:val="24"/>
        </w:rPr>
      </w:pPr>
      <w:r>
        <w:rPr>
          <w:rFonts w:hint="eastAsia"/>
        </w:rPr>
        <w:t>作者未標明時，以</w:t>
      </w:r>
      <w:proofErr w:type="gramStart"/>
      <w:r>
        <w:rPr>
          <w:rFonts w:hint="eastAsia"/>
        </w:rPr>
        <w:t>書名或篇名</w:t>
      </w:r>
      <w:proofErr w:type="gramEnd"/>
      <w:r>
        <w:rPr>
          <w:rFonts w:hint="eastAsia"/>
        </w:rPr>
        <w:t>代替，如</w:t>
      </w:r>
      <w:r>
        <w:rPr>
          <w:rFonts w:ascii="新細明體" w:hAnsi="新細明體" w:hint="eastAsia"/>
        </w:rPr>
        <w:t>（</w:t>
      </w:r>
      <w:r>
        <w:rPr>
          <w:rFonts w:eastAsia="標楷體"/>
          <w:i/>
        </w:rPr>
        <w:t>Classroom Management</w:t>
      </w:r>
      <w:r>
        <w:rPr>
          <w:rFonts w:eastAsia="標楷體"/>
        </w:rPr>
        <w:t>, 1995</w:t>
      </w:r>
      <w:r>
        <w:rPr>
          <w:rFonts w:ascii="新細明體" w:hAnsi="新細明體" w:hint="eastAsia"/>
        </w:rPr>
        <w:t>）、</w:t>
      </w:r>
      <w:r>
        <w:rPr>
          <w:rFonts w:hint="eastAsia"/>
        </w:rPr>
        <w:t>（</w:t>
      </w:r>
      <w:r>
        <w:rPr>
          <w:rFonts w:eastAsia="標楷體"/>
        </w:rPr>
        <w:t>“Multiple Intelligence”, 1990</w:t>
      </w:r>
      <w:r>
        <w:rPr>
          <w:rFonts w:hint="eastAsia"/>
        </w:rPr>
        <w:t>）</w:t>
      </w:r>
      <w:r>
        <w:rPr>
          <w:rFonts w:ascii="新細明體" w:hAnsi="新細明體" w:hint="eastAsia"/>
        </w:rPr>
        <w:t>、（《</w:t>
      </w:r>
      <w:r>
        <w:rPr>
          <w:rFonts w:ascii="新細明體" w:hAnsi="新細明體" w:hint="eastAsia"/>
          <w:bCs/>
        </w:rPr>
        <w:t>教育優先區》</w:t>
      </w:r>
      <w:r>
        <w:rPr>
          <w:rFonts w:eastAsia="標楷體" w:hint="eastAsia"/>
        </w:rPr>
        <w:t>，</w:t>
      </w:r>
      <w:r>
        <w:rPr>
          <w:rFonts w:eastAsia="標楷體"/>
        </w:rPr>
        <w:t>1992</w:t>
      </w:r>
      <w:r>
        <w:rPr>
          <w:rFonts w:ascii="新細明體" w:hAnsi="新細明體" w:hint="eastAsia"/>
        </w:rPr>
        <w:t>）、（〈教學效能〉</w:t>
      </w:r>
      <w:r>
        <w:rPr>
          <w:rFonts w:eastAsia="標楷體" w:hint="eastAsia"/>
        </w:rPr>
        <w:t>，</w:t>
      </w:r>
      <w:r>
        <w:rPr>
          <w:rFonts w:eastAsia="標楷體"/>
        </w:rPr>
        <w:t>1993</w:t>
      </w:r>
      <w:r>
        <w:rPr>
          <w:rFonts w:ascii="新細明體" w:hAnsi="新細明體" w:hint="eastAsia"/>
        </w:rPr>
        <w:t>）。</w:t>
      </w:r>
    </w:p>
    <w:p w:rsidR="001059EC" w:rsidRDefault="001059EC" w:rsidP="001059EC">
      <w:pPr>
        <w:rPr>
          <w:u w:val="single"/>
        </w:rPr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其他</w:t>
      </w:r>
    </w:p>
    <w:p w:rsidR="001059EC" w:rsidRDefault="001059EC" w:rsidP="001059EC">
      <w:pPr>
        <w:numPr>
          <w:ilvl w:val="0"/>
          <w:numId w:val="19"/>
        </w:numPr>
        <w:jc w:val="both"/>
      </w:pPr>
      <w:r>
        <w:rPr>
          <w:rFonts w:hint="eastAsia"/>
        </w:rPr>
        <w:t>凡數字均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阿拉伯數字，如：</w:t>
      </w:r>
      <w:r>
        <w:t>2006</w:t>
      </w:r>
      <w:r>
        <w:rPr>
          <w:rFonts w:hint="eastAsia"/>
        </w:rPr>
        <w:t>年</w:t>
      </w:r>
      <w:r>
        <w:t>6</w:t>
      </w:r>
      <w:r>
        <w:rPr>
          <w:rFonts w:hint="eastAsia"/>
        </w:rPr>
        <w:t>月</w:t>
      </w:r>
      <w:r>
        <w:t>10</w:t>
      </w:r>
      <w:r>
        <w:rPr>
          <w:rFonts w:hint="eastAsia"/>
        </w:rPr>
        <w:t>日、第</w:t>
      </w:r>
      <w:r>
        <w:t>136</w:t>
      </w:r>
      <w:r>
        <w:rPr>
          <w:rFonts w:hint="eastAsia"/>
        </w:rPr>
        <w:t>頁、第</w:t>
      </w:r>
      <w:r>
        <w:t>8</w:t>
      </w:r>
      <w:r>
        <w:rPr>
          <w:rFonts w:hint="eastAsia"/>
        </w:rPr>
        <w:t>版、</w:t>
      </w:r>
      <w:r>
        <w:t>20</w:t>
      </w:r>
      <w:r>
        <w:rPr>
          <w:rFonts w:hint="eastAsia"/>
        </w:rPr>
        <w:lastRenderedPageBreak/>
        <w:t>世紀</w:t>
      </w:r>
      <w:r>
        <w:t>90</w:t>
      </w:r>
      <w:r>
        <w:rPr>
          <w:rFonts w:hint="eastAsia"/>
        </w:rPr>
        <w:t>年代，勿使用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6"/>
          <w:attr w:name="Year" w:val="2006"/>
        </w:smartTagPr>
        <w:r>
          <w:rPr>
            <w:rFonts w:hint="eastAsia"/>
          </w:rPr>
          <w:t>二○○六年六月十日</w:t>
        </w:r>
      </w:smartTag>
      <w:r>
        <w:rPr>
          <w:rFonts w:hint="eastAsia"/>
        </w:rPr>
        <w:t>、第一百三十六頁、第八版、二十世紀九十年代。專有名詞、常用詞彙、</w:t>
      </w:r>
      <w:r>
        <w:rPr>
          <w:rFonts w:hint="eastAsia"/>
          <w:u w:val="single"/>
        </w:rPr>
        <w:t>簡單量詞、</w:t>
      </w:r>
      <w:r>
        <w:rPr>
          <w:rFonts w:hint="eastAsia"/>
          <w:color w:val="0000FF"/>
          <w:u w:val="single"/>
        </w:rPr>
        <w:t>約略數字則不在此限</w:t>
      </w:r>
      <w:r>
        <w:rPr>
          <w:rFonts w:hint="eastAsia"/>
        </w:rPr>
        <w:t>，如第一名、三本書、</w:t>
      </w:r>
      <w:r>
        <w:rPr>
          <w:rFonts w:hint="eastAsia"/>
          <w:color w:val="0000FF"/>
          <w:u w:val="single"/>
        </w:rPr>
        <w:t>三十多人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9"/>
        </w:numPr>
        <w:jc w:val="both"/>
      </w:pPr>
      <w:r>
        <w:rPr>
          <w:rFonts w:hint="eastAsia"/>
        </w:rPr>
        <w:t>「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」、「台」字統一以「台」字表示，書籍、刊物、機關等專有名詞則不在此限。</w:t>
      </w:r>
    </w:p>
    <w:p w:rsidR="001059EC" w:rsidRDefault="001059EC" w:rsidP="001059EC">
      <w:pPr>
        <w:numPr>
          <w:ilvl w:val="0"/>
          <w:numId w:val="19"/>
        </w:numPr>
        <w:jc w:val="both"/>
      </w:pPr>
      <w:r>
        <w:rPr>
          <w:rFonts w:ascii="新細明體" w:hAnsi="新細明體" w:hint="eastAsia"/>
          <w:szCs w:val="24"/>
          <w:u w:val="single"/>
        </w:rPr>
        <w:t>摘要與內文提及之人物姓名</w:t>
      </w:r>
      <w:r>
        <w:rPr>
          <w:rFonts w:hint="eastAsia"/>
          <w:u w:val="single"/>
        </w:rPr>
        <w:t>請以漢語拼音表示</w:t>
      </w:r>
      <w:r>
        <w:rPr>
          <w:rFonts w:hint="eastAsia"/>
        </w:rPr>
        <w:t>（約定成俗者不在此限），</w:t>
      </w:r>
      <w:r>
        <w:rPr>
          <w:rFonts w:hint="eastAsia"/>
          <w:u w:val="single"/>
        </w:rPr>
        <w:t>並</w:t>
      </w:r>
      <w:r>
        <w:rPr>
          <w:rFonts w:ascii="新細明體" w:hAnsi="新細明體" w:hint="eastAsia"/>
          <w:szCs w:val="24"/>
          <w:u w:val="single"/>
        </w:rPr>
        <w:t>使用以下格式標示：</w:t>
      </w:r>
      <w:proofErr w:type="spellStart"/>
      <w:r>
        <w:rPr>
          <w:u w:val="single"/>
        </w:rPr>
        <w:t>Zhong</w:t>
      </w:r>
      <w:proofErr w:type="spellEnd"/>
      <w:r>
        <w:rPr>
          <w:u w:val="single"/>
        </w:rPr>
        <w:t xml:space="preserve"> Zhao-</w:t>
      </w:r>
      <w:proofErr w:type="spellStart"/>
      <w:r>
        <w:rPr>
          <w:u w:val="single"/>
        </w:rPr>
        <w:t>zheng</w:t>
      </w:r>
      <w:proofErr w:type="spellEnd"/>
      <w:r>
        <w:rPr>
          <w:rFonts w:hint="eastAsia"/>
          <w:u w:val="single"/>
        </w:rPr>
        <w:t>、</w:t>
      </w:r>
      <w:r>
        <w:rPr>
          <w:u w:val="single"/>
        </w:rPr>
        <w:t xml:space="preserve">Li </w:t>
      </w:r>
      <w:proofErr w:type="spellStart"/>
      <w:r>
        <w:rPr>
          <w:u w:val="single"/>
        </w:rPr>
        <w:t>Qiao</w:t>
      </w:r>
      <w:proofErr w:type="spellEnd"/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19"/>
        </w:numPr>
      </w:pPr>
      <w:r>
        <w:rPr>
          <w:rFonts w:hint="eastAsia"/>
        </w:rPr>
        <w:t>英文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台文文句之間僅空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字元，</w:t>
      </w:r>
      <w:proofErr w:type="gramStart"/>
      <w:r>
        <w:rPr>
          <w:rFonts w:hint="eastAsia"/>
        </w:rPr>
        <w:t>勿空兩</w:t>
      </w:r>
      <w:proofErr w:type="gramEnd"/>
      <w:r>
        <w:rPr>
          <w:rFonts w:hint="eastAsia"/>
        </w:rPr>
        <w:t>字元。</w:t>
      </w:r>
    </w:p>
    <w:p w:rsidR="001059EC" w:rsidRDefault="001059EC" w:rsidP="001059EC">
      <w:pPr>
        <w:ind w:leftChars="300" w:left="720"/>
      </w:pPr>
    </w:p>
    <w:p w:rsidR="001059EC" w:rsidRDefault="001059EC" w:rsidP="001059EC">
      <w:pPr>
        <w:numPr>
          <w:ilvl w:val="0"/>
          <w:numId w:val="11"/>
        </w:numPr>
        <w:ind w:left="540" w:hanging="540"/>
        <w:rPr>
          <w:b/>
        </w:rPr>
      </w:pPr>
      <w:r>
        <w:rPr>
          <w:rFonts w:hint="eastAsia"/>
          <w:b/>
        </w:rPr>
        <w:t>引用書目</w:t>
      </w:r>
    </w:p>
    <w:p w:rsidR="001059EC" w:rsidRDefault="001059EC" w:rsidP="001059EC">
      <w:pPr>
        <w:numPr>
          <w:ilvl w:val="0"/>
          <w:numId w:val="20"/>
        </w:numPr>
        <w:jc w:val="both"/>
        <w:rPr>
          <w:u w:val="single"/>
        </w:rPr>
      </w:pPr>
      <w:r>
        <w:rPr>
          <w:rFonts w:hint="eastAsia"/>
        </w:rPr>
        <w:t>論文內文所引用之文獻，應以條列方式列於正文之後；</w:t>
      </w:r>
      <w:r>
        <w:rPr>
          <w:rFonts w:hint="eastAsia"/>
          <w:u w:val="single"/>
        </w:rPr>
        <w:t>內文及</w:t>
      </w:r>
      <w:proofErr w:type="gramStart"/>
      <w:r>
        <w:rPr>
          <w:rFonts w:hint="eastAsia"/>
          <w:u w:val="single"/>
        </w:rPr>
        <w:t>註</w:t>
      </w:r>
      <w:proofErr w:type="gramEnd"/>
      <w:r>
        <w:rPr>
          <w:rFonts w:hint="eastAsia"/>
          <w:u w:val="single"/>
        </w:rPr>
        <w:t>釋未引用或提及之文獻，請勿列於引用書目中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20"/>
        </w:numPr>
        <w:jc w:val="both"/>
        <w:rPr>
          <w:u w:val="single"/>
        </w:rPr>
      </w:pPr>
      <w:r>
        <w:rPr>
          <w:rFonts w:hint="eastAsia"/>
        </w:rPr>
        <w:t>中文論文之引用書目依中文、台文、日文、英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西文順序分類，其他語言論文依此類推。其中中文書目按作者姓名筆劃排列，日文書目按作者姓名假名排列，英</w:t>
      </w:r>
      <w:proofErr w:type="gramStart"/>
      <w:r>
        <w:rPr>
          <w:rFonts w:hint="eastAsia"/>
        </w:rPr>
        <w:t>∕</w:t>
      </w:r>
      <w:proofErr w:type="gramEnd"/>
      <w:r>
        <w:rPr>
          <w:rFonts w:hint="eastAsia"/>
        </w:rPr>
        <w:t>西文書目依作者「姓氏」（</w:t>
      </w:r>
      <w:r>
        <w:t>last name</w:t>
      </w:r>
      <w:r>
        <w:rPr>
          <w:rFonts w:hint="eastAsia"/>
        </w:rPr>
        <w:t>）字母排列。</w:t>
      </w:r>
      <w:r>
        <w:rPr>
          <w:rFonts w:hint="eastAsia"/>
          <w:color w:val="0000FF"/>
          <w:u w:val="single"/>
        </w:rPr>
        <w:t>除非特殊狀況，否則不再特別分類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20"/>
        </w:numPr>
        <w:jc w:val="both"/>
        <w:rPr>
          <w:u w:val="single"/>
        </w:rPr>
      </w:pPr>
      <w:r>
        <w:rPr>
          <w:rFonts w:hint="eastAsia"/>
          <w:color w:val="0000FF"/>
          <w:u w:val="single"/>
        </w:rPr>
        <w:t>譯書列於譯文所屬之語言書目中；若作者姓名為原文非譯文，則置</w:t>
      </w:r>
      <w:proofErr w:type="gramStart"/>
      <w:r>
        <w:rPr>
          <w:rFonts w:hint="eastAsia"/>
          <w:color w:val="0000FF"/>
          <w:u w:val="single"/>
        </w:rPr>
        <w:t>於該語書目</w:t>
      </w:r>
      <w:proofErr w:type="gramEnd"/>
      <w:r>
        <w:rPr>
          <w:rFonts w:hint="eastAsia"/>
          <w:color w:val="0000FF"/>
          <w:u w:val="single"/>
        </w:rPr>
        <w:t>最後</w:t>
      </w:r>
      <w:r>
        <w:rPr>
          <w:rFonts w:hint="eastAsia"/>
          <w:color w:val="0000FF"/>
        </w:rPr>
        <w:t>。</w:t>
      </w:r>
    </w:p>
    <w:p w:rsidR="001059EC" w:rsidRDefault="001059EC" w:rsidP="001059EC">
      <w:pPr>
        <w:numPr>
          <w:ilvl w:val="0"/>
          <w:numId w:val="20"/>
        </w:numPr>
        <w:jc w:val="both"/>
        <w:rPr>
          <w:u w:val="single"/>
        </w:rPr>
      </w:pPr>
      <w:r>
        <w:rPr>
          <w:rFonts w:hint="eastAsia"/>
          <w:u w:val="single"/>
        </w:rPr>
        <w:t>同一作者有兩筆以上文獻時，請依出版年代排序。同一年份有兩筆以上作品時，請於年代後加</w:t>
      </w:r>
      <w:proofErr w:type="gramStart"/>
      <w:r>
        <w:rPr>
          <w:rFonts w:hint="eastAsia"/>
          <w:u w:val="single"/>
        </w:rPr>
        <w:t>註</w:t>
      </w:r>
      <w:proofErr w:type="gramEnd"/>
      <w:r>
        <w:rPr>
          <w:u w:val="single"/>
        </w:rPr>
        <w:t>a</w:t>
      </w:r>
      <w:r>
        <w:rPr>
          <w:rFonts w:hint="eastAsia"/>
          <w:u w:val="single"/>
        </w:rPr>
        <w:t>、</w:t>
      </w:r>
      <w:r>
        <w:rPr>
          <w:u w:val="single"/>
        </w:rPr>
        <w:t>b</w:t>
      </w:r>
      <w:r>
        <w:rPr>
          <w:rFonts w:hint="eastAsia"/>
          <w:u w:val="single"/>
        </w:rPr>
        <w:t>、</w:t>
      </w:r>
      <w:r>
        <w:rPr>
          <w:u w:val="single"/>
        </w:rPr>
        <w:t xml:space="preserve">c </w:t>
      </w:r>
      <w:r>
        <w:rPr>
          <w:rFonts w:hint="eastAsia"/>
          <w:u w:val="single"/>
        </w:rPr>
        <w:t>等以示區別。如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997"/>
          <w:attr w:name="UnitName" w:val="a"/>
        </w:smartTagPr>
        <w:r>
          <w:rPr>
            <w:u w:val="single"/>
          </w:rPr>
          <w:t>1997a</w:t>
        </w:r>
      </w:smartTag>
      <w:r>
        <w:rPr>
          <w:rFonts w:hint="eastAsia"/>
          <w:u w:val="single"/>
        </w:rPr>
        <w:t>、</w:t>
      </w:r>
      <w:r>
        <w:rPr>
          <w:u w:val="single"/>
        </w:rPr>
        <w:t>1997b</w:t>
      </w:r>
      <w:r>
        <w:rPr>
          <w:rFonts w:hint="eastAsia"/>
          <w:u w:val="single"/>
        </w:rPr>
        <w:t>。同一作者出現</w:t>
      </w:r>
      <w:proofErr w:type="gramStart"/>
      <w:r>
        <w:rPr>
          <w:rFonts w:hint="eastAsia"/>
          <w:u w:val="single"/>
        </w:rPr>
        <w:t>不同語別文獻</w:t>
      </w:r>
      <w:proofErr w:type="gramEnd"/>
      <w:r>
        <w:rPr>
          <w:rFonts w:hint="eastAsia"/>
          <w:u w:val="single"/>
        </w:rPr>
        <w:t>時，分列於</w:t>
      </w:r>
      <w:proofErr w:type="gramStart"/>
      <w:r>
        <w:rPr>
          <w:rFonts w:hint="eastAsia"/>
          <w:u w:val="single"/>
        </w:rPr>
        <w:t>該語別</w:t>
      </w:r>
      <w:proofErr w:type="gramEnd"/>
      <w:r>
        <w:rPr>
          <w:rFonts w:hint="eastAsia"/>
          <w:u w:val="single"/>
        </w:rPr>
        <w:t>文獻中</w:t>
      </w:r>
      <w:r>
        <w:rPr>
          <w:rFonts w:hint="eastAsia"/>
        </w:rPr>
        <w:t>。</w:t>
      </w:r>
    </w:p>
    <w:p w:rsidR="001059EC" w:rsidRDefault="001059EC" w:rsidP="001059EC">
      <w:pPr>
        <w:numPr>
          <w:ilvl w:val="0"/>
          <w:numId w:val="20"/>
        </w:numPr>
        <w:jc w:val="both"/>
        <w:rPr>
          <w:color w:val="0000FF"/>
          <w:u w:val="single"/>
        </w:rPr>
      </w:pPr>
      <w:r>
        <w:rPr>
          <w:rFonts w:hint="eastAsia"/>
          <w:color w:val="0000FF"/>
          <w:u w:val="single"/>
        </w:rPr>
        <w:t>英</w:t>
      </w:r>
      <w:proofErr w:type="gramStart"/>
      <w:r>
        <w:rPr>
          <w:rFonts w:hint="eastAsia"/>
          <w:color w:val="0000FF"/>
          <w:u w:val="single"/>
        </w:rPr>
        <w:t>∕</w:t>
      </w:r>
      <w:proofErr w:type="gramEnd"/>
      <w:r>
        <w:rPr>
          <w:rFonts w:hint="eastAsia"/>
          <w:color w:val="0000FF"/>
          <w:u w:val="single"/>
        </w:rPr>
        <w:t>西</w:t>
      </w:r>
      <w:proofErr w:type="gramStart"/>
      <w:r>
        <w:rPr>
          <w:rFonts w:hint="eastAsia"/>
          <w:color w:val="0000FF"/>
          <w:u w:val="single"/>
        </w:rPr>
        <w:t>∕</w:t>
      </w:r>
      <w:proofErr w:type="gramEnd"/>
      <w:r>
        <w:rPr>
          <w:rFonts w:hint="eastAsia"/>
          <w:color w:val="0000FF"/>
          <w:u w:val="single"/>
        </w:rPr>
        <w:t>台文書目不論</w:t>
      </w:r>
      <w:proofErr w:type="gramStart"/>
      <w:r>
        <w:rPr>
          <w:rFonts w:hint="eastAsia"/>
          <w:color w:val="0000FF"/>
          <w:u w:val="single"/>
        </w:rPr>
        <w:t>書名或篇名</w:t>
      </w:r>
      <w:proofErr w:type="gramEnd"/>
      <w:r>
        <w:rPr>
          <w:rFonts w:hint="eastAsia"/>
          <w:color w:val="0000FF"/>
          <w:u w:val="single"/>
        </w:rPr>
        <w:t>，實詞首字母皆大寫，標題、副標題第一字不論虛詞與否，首字母仍大寫</w:t>
      </w:r>
      <w:r>
        <w:rPr>
          <w:rFonts w:hint="eastAsia"/>
          <w:color w:val="0000FF"/>
        </w:rPr>
        <w:t>。</w:t>
      </w:r>
    </w:p>
    <w:p w:rsidR="001059EC" w:rsidRDefault="001059EC" w:rsidP="001059EC">
      <w:pPr>
        <w:numPr>
          <w:ilvl w:val="0"/>
          <w:numId w:val="20"/>
        </w:numPr>
        <w:jc w:val="both"/>
      </w:pPr>
      <w:r>
        <w:rPr>
          <w:rFonts w:hint="eastAsia"/>
        </w:rPr>
        <w:t>專書、期刊、研討會論文、報紙、網路文章等之中、西文格式分別如下：</w:t>
      </w:r>
    </w:p>
    <w:p w:rsidR="001059EC" w:rsidRDefault="001059EC" w:rsidP="001059EC">
      <w:pPr>
        <w:ind w:leftChars="150" w:left="540" w:hangingChars="75" w:hanging="18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專書</w:t>
      </w:r>
    </w:p>
    <w:p w:rsidR="001059EC" w:rsidRDefault="001059EC" w:rsidP="001059EC">
      <w:pPr>
        <w:ind w:leftChars="150" w:left="1080" w:hangingChars="300" w:hanging="720"/>
        <w:jc w:val="both"/>
      </w:pPr>
      <w:r>
        <w:rPr>
          <w:rFonts w:hint="eastAsia"/>
        </w:rPr>
        <w:t>林靜伶，</w:t>
      </w:r>
      <w:r>
        <w:t>2000</w:t>
      </w:r>
      <w:r>
        <w:rPr>
          <w:rFonts w:hint="eastAsia"/>
        </w:rPr>
        <w:t>，《語藝批評理論與實踐》，台北：五南。</w:t>
      </w:r>
    </w:p>
    <w:p w:rsidR="001059EC" w:rsidRDefault="001059EC" w:rsidP="001059EC">
      <w:pPr>
        <w:ind w:leftChars="150" w:left="1080" w:hangingChars="300" w:hanging="720"/>
        <w:jc w:val="both"/>
      </w:pPr>
      <w:proofErr w:type="spellStart"/>
      <w:r>
        <w:t>Ang</w:t>
      </w:r>
      <w:proofErr w:type="spellEnd"/>
      <w:r>
        <w:t xml:space="preserve">, </w:t>
      </w:r>
      <w:smartTag w:uri="urn:schemas-microsoft-com:office:smarttags" w:element="place">
        <w:r>
          <w:t>I.</w:t>
        </w:r>
      </w:smartTag>
      <w:r>
        <w:t xml:space="preserve"> (2001).</w:t>
      </w:r>
      <w:r>
        <w:rPr>
          <w:i/>
        </w:rPr>
        <w:t xml:space="preserve"> On Not Speaking Chinese: Living between </w:t>
      </w:r>
      <w:smartTag w:uri="urn:schemas-microsoft-com:office:smarttags" w:element="place">
        <w:r>
          <w:rPr>
            <w:i/>
          </w:rPr>
          <w:t>Asia</w:t>
        </w:r>
      </w:smartTag>
      <w:r>
        <w:rPr>
          <w:i/>
        </w:rPr>
        <w:t xml:space="preserve"> and the West</w:t>
      </w:r>
      <w:r>
        <w:t xml:space="preserve">. </w:t>
      </w:r>
      <w:smartTag w:uri="urn:schemas-microsoft-com:office:smarttags" w:element="place">
        <w:smartTag w:uri="urn:schemas-microsoft-com:office:smarttags" w:element="State">
          <w:r>
            <w:t>New York</w:t>
          </w:r>
        </w:smartTag>
      </w:smartTag>
      <w:r>
        <w:t>: Routledge.</w:t>
      </w:r>
    </w:p>
    <w:p w:rsidR="001059EC" w:rsidRDefault="001059EC" w:rsidP="001059EC">
      <w:pPr>
        <w:ind w:leftChars="150" w:left="1080" w:hangingChars="300" w:hanging="720"/>
        <w:jc w:val="both"/>
      </w:pPr>
      <w:r>
        <w:t xml:space="preserve">Rosenthal, R. (1987). </w:t>
      </w:r>
      <w:r>
        <w:rPr>
          <w:i/>
        </w:rPr>
        <w:t>Meta-analytic Procedures for Social Research</w:t>
      </w:r>
      <w:r>
        <w:t xml:space="preserve"> </w:t>
      </w:r>
      <w:r>
        <w:rPr>
          <w:color w:val="0000FF"/>
        </w:rPr>
        <w:t xml:space="preserve">(2nd </w:t>
      </w:r>
      <w:proofErr w:type="gramStart"/>
      <w:r>
        <w:rPr>
          <w:color w:val="0000FF"/>
        </w:rPr>
        <w:t>ed</w:t>
      </w:r>
      <w:proofErr w:type="gramEnd"/>
      <w:r>
        <w:rPr>
          <w:color w:val="0000FF"/>
        </w:rPr>
        <w:t>.)</w:t>
      </w:r>
      <w:r>
        <w:t xml:space="preserve">. </w:t>
      </w:r>
      <w:smartTag w:uri="urn:schemas-microsoft-com:office:smarttags" w:element="place">
        <w:smartTag w:uri="urn:schemas-microsoft-com:office:smarttags" w:element="City">
          <w:r>
            <w:t>Newbury Park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</w:smartTag>
      <w:r>
        <w:t>: Sage.</w:t>
      </w:r>
    </w:p>
    <w:p w:rsidR="001059EC" w:rsidRDefault="001059EC" w:rsidP="001059EC">
      <w:pPr>
        <w:spacing w:line="340" w:lineRule="exact"/>
        <w:ind w:leftChars="150" w:left="1080" w:hangingChars="300" w:hanging="720"/>
        <w:jc w:val="both"/>
        <w:rPr>
          <w:szCs w:val="24"/>
        </w:rPr>
      </w:pPr>
      <w:r>
        <w:rPr>
          <w:szCs w:val="24"/>
          <w:lang w:val="de-DE"/>
        </w:rPr>
        <w:t>Heine, B.</w:t>
      </w:r>
      <w:r>
        <w:rPr>
          <w:color w:val="0000FF"/>
          <w:szCs w:val="24"/>
          <w:lang w:val="de-DE"/>
        </w:rPr>
        <w:t>,</w:t>
      </w:r>
      <w:r>
        <w:rPr>
          <w:szCs w:val="24"/>
          <w:lang w:val="de-DE"/>
        </w:rPr>
        <w:t xml:space="preserve"> Claudi, U. </w:t>
      </w:r>
      <w:r>
        <w:rPr>
          <w:color w:val="0000FF"/>
          <w:szCs w:val="24"/>
          <w:lang w:val="de-DE"/>
        </w:rPr>
        <w:t>&amp;</w:t>
      </w:r>
      <w:r>
        <w:rPr>
          <w:szCs w:val="24"/>
          <w:lang w:val="de-DE"/>
        </w:rPr>
        <w:t xml:space="preserve"> </w:t>
      </w:r>
      <w:proofErr w:type="spellStart"/>
      <w:r>
        <w:t>Hünnemeyer</w:t>
      </w:r>
      <w:proofErr w:type="spellEnd"/>
      <w:r>
        <w:t>,</w:t>
      </w:r>
      <w:r>
        <w:rPr>
          <w:szCs w:val="24"/>
          <w:lang w:val="de-DE"/>
        </w:rPr>
        <w:t xml:space="preserve"> F. (1991). </w:t>
      </w:r>
      <w:proofErr w:type="spellStart"/>
      <w:r>
        <w:rPr>
          <w:i/>
          <w:szCs w:val="24"/>
        </w:rPr>
        <w:t>Grammaticalization</w:t>
      </w:r>
      <w:proofErr w:type="spellEnd"/>
      <w:r>
        <w:rPr>
          <w:i/>
          <w:szCs w:val="24"/>
        </w:rPr>
        <w:t xml:space="preserve">: </w:t>
      </w:r>
      <w:r>
        <w:rPr>
          <w:i/>
          <w:color w:val="0000FF"/>
          <w:szCs w:val="24"/>
        </w:rPr>
        <w:t xml:space="preserve">A </w:t>
      </w:r>
      <w:r>
        <w:rPr>
          <w:i/>
          <w:szCs w:val="24"/>
        </w:rPr>
        <w:t>Conceptual Framework</w:t>
      </w:r>
      <w:r>
        <w:rPr>
          <w:szCs w:val="24"/>
        </w:rPr>
        <w:t xml:space="preserve">. </w:t>
      </w:r>
      <w:smartTag w:uri="urn:schemas-microsoft-com:office:smarttags" w:element="City">
        <w:r>
          <w:rPr>
            <w:szCs w:val="24"/>
          </w:rPr>
          <w:t>Chicago</w:t>
        </w:r>
      </w:smartTag>
      <w:r>
        <w:rPr>
          <w:szCs w:val="24"/>
        </w:rPr>
        <w:t xml:space="preserve">: </w:t>
      </w:r>
      <w:smartTag w:uri="urn:schemas-microsoft-com:office:smarttags" w:element="place">
        <w:smartTag w:uri="urn:schemas-microsoft-com:office:smarttags" w:element="PlaceType">
          <w:r>
            <w:rPr>
              <w:szCs w:val="24"/>
            </w:rPr>
            <w:t>University</w:t>
          </w:r>
        </w:smartTag>
        <w:r>
          <w:rPr>
            <w:szCs w:val="24"/>
          </w:rPr>
          <w:t xml:space="preserve"> of </w:t>
        </w:r>
        <w:smartTag w:uri="urn:schemas-microsoft-com:office:smarttags" w:element="PlaceName">
          <w:r>
            <w:rPr>
              <w:szCs w:val="24"/>
            </w:rPr>
            <w:t>Chicago</w:t>
          </w:r>
        </w:smartTag>
      </w:smartTag>
      <w:r>
        <w:rPr>
          <w:szCs w:val="24"/>
        </w:rPr>
        <w:t xml:space="preserve"> Press.</w:t>
      </w:r>
    </w:p>
    <w:p w:rsidR="001059EC" w:rsidRDefault="001059EC" w:rsidP="001059EC">
      <w:pPr>
        <w:ind w:left="360"/>
        <w:jc w:val="both"/>
      </w:pPr>
    </w:p>
    <w:p w:rsidR="001059EC" w:rsidRDefault="001059EC" w:rsidP="001059EC">
      <w:pPr>
        <w:numPr>
          <w:ilvl w:val="1"/>
          <w:numId w:val="20"/>
        </w:numPr>
        <w:ind w:left="720" w:hanging="360"/>
        <w:jc w:val="both"/>
      </w:pPr>
      <w:r>
        <w:rPr>
          <w:rFonts w:hint="eastAsia"/>
        </w:rPr>
        <w:t>編著</w:t>
      </w:r>
    </w:p>
    <w:p w:rsidR="001059EC" w:rsidRDefault="001059EC" w:rsidP="001059EC">
      <w:pPr>
        <w:pStyle w:val="a8"/>
        <w:ind w:leftChars="150" w:left="1080" w:hangingChars="300" w:hanging="720"/>
        <w:jc w:val="both"/>
        <w:rPr>
          <w:lang w:eastAsia="zh-TW"/>
        </w:rPr>
      </w:pPr>
      <w:proofErr w:type="gramStart"/>
      <w:r>
        <w:t xml:space="preserve">Chen, </w:t>
      </w:r>
      <w:proofErr w:type="spellStart"/>
      <w:r>
        <w:t>Kuan-</w:t>
      </w:r>
      <w:r>
        <w:rPr>
          <w:lang w:eastAsia="zh-TW"/>
        </w:rPr>
        <w:t>h</w:t>
      </w:r>
      <w:r>
        <w:t>sing</w:t>
      </w:r>
      <w:proofErr w:type="spellEnd"/>
      <w:r>
        <w:rPr>
          <w:lang w:eastAsia="zh-TW"/>
        </w:rPr>
        <w:t>.</w:t>
      </w:r>
      <w:proofErr w:type="gramEnd"/>
      <w:r>
        <w:t xml:space="preserve"> </w:t>
      </w:r>
      <w:r>
        <w:rPr>
          <w:color w:val="0000FF"/>
        </w:rPr>
        <w:t>(</w:t>
      </w:r>
      <w:r>
        <w:rPr>
          <w:color w:val="0000FF"/>
          <w:lang w:eastAsia="zh-TW"/>
        </w:rPr>
        <w:t>E</w:t>
      </w:r>
      <w:r>
        <w:rPr>
          <w:color w:val="0000FF"/>
        </w:rPr>
        <w:t>d.)</w:t>
      </w:r>
      <w:r>
        <w:rPr>
          <w:color w:val="0000FF"/>
          <w:lang w:eastAsia="zh-TW"/>
        </w:rPr>
        <w:t>.</w:t>
      </w:r>
      <w:r>
        <w:t xml:space="preserve"> (1998)</w:t>
      </w:r>
      <w:r>
        <w:rPr>
          <w:lang w:eastAsia="zh-TW"/>
        </w:rPr>
        <w:t>.</w:t>
      </w:r>
      <w:r>
        <w:t xml:space="preserve"> </w:t>
      </w:r>
      <w:r>
        <w:rPr>
          <w:i/>
        </w:rPr>
        <w:t>Trajectories: Inter-Asia Cultural Studies</w:t>
      </w:r>
      <w:r>
        <w:rPr>
          <w:lang w:eastAsia="zh-TW"/>
        </w:rPr>
        <w:t>.</w:t>
      </w:r>
      <w:r>
        <w:t xml:space="preserve"> </w:t>
      </w:r>
      <w:smartTag w:uri="urn:schemas-microsoft-com:office:smarttags" w:element="place">
        <w:smartTag w:uri="urn:schemas-microsoft-com:office:smarttags" w:element="City">
          <w:r>
            <w:t>London</w:t>
          </w:r>
        </w:smartTag>
      </w:smartTag>
      <w:r>
        <w:t>: Routledge.</w:t>
      </w:r>
    </w:p>
    <w:p w:rsidR="001059EC" w:rsidRDefault="001059EC" w:rsidP="001059EC">
      <w:pPr>
        <w:ind w:leftChars="150" w:left="1080" w:hangingChars="300" w:hanging="720"/>
        <w:jc w:val="both"/>
      </w:pPr>
      <w:proofErr w:type="gramStart"/>
      <w:r>
        <w:t>Storm, C.</w:t>
      </w:r>
      <w:r>
        <w:rPr>
          <w:color w:val="0000FF"/>
        </w:rPr>
        <w:t xml:space="preserve"> &amp; </w:t>
      </w:r>
      <w:r>
        <w:t xml:space="preserve">Harrison, M. </w:t>
      </w:r>
      <w:r>
        <w:rPr>
          <w:color w:val="0000FF"/>
        </w:rPr>
        <w:t>(Eds.).</w:t>
      </w:r>
      <w:proofErr w:type="gramEnd"/>
      <w:r>
        <w:rPr>
          <w:color w:val="0000FF"/>
        </w:rPr>
        <w:t xml:space="preserve"> </w:t>
      </w:r>
      <w:r>
        <w:t xml:space="preserve">(2007).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Margins of Becoming. </w:t>
      </w:r>
      <w:proofErr w:type="gramStart"/>
      <w:r>
        <w:rPr>
          <w:i/>
        </w:rPr>
        <w:t>Identity and Culture in Taiwan</w:t>
      </w:r>
      <w:r>
        <w:t>.</w:t>
      </w:r>
      <w:proofErr w:type="gramEnd"/>
      <w:r>
        <w:t xml:space="preserve"> </w:t>
      </w:r>
      <w:smartTag w:uri="urn:schemas-microsoft-com:office:smarttags" w:element="place">
        <w:smartTag w:uri="urn:schemas-microsoft-com:office:smarttags" w:element="City">
          <w:r>
            <w:t>Wiesbaden</w:t>
          </w:r>
        </w:smartTag>
      </w:smartTag>
      <w:r>
        <w:t xml:space="preserve">: </w:t>
      </w:r>
      <w:proofErr w:type="spellStart"/>
      <w:r>
        <w:t>Harrassowitz</w:t>
      </w:r>
      <w:proofErr w:type="spellEnd"/>
      <w:r>
        <w:t xml:space="preserve">. </w:t>
      </w:r>
    </w:p>
    <w:p w:rsidR="001059EC" w:rsidRDefault="001059EC" w:rsidP="001059EC">
      <w:pPr>
        <w:ind w:left="36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譯書或其他外語書目</w:t>
      </w:r>
    </w:p>
    <w:p w:rsidR="001059EC" w:rsidRDefault="001059EC" w:rsidP="001059EC">
      <w:pPr>
        <w:ind w:leftChars="150" w:left="1080" w:hangingChars="300" w:hanging="720"/>
        <w:jc w:val="both"/>
      </w:pPr>
      <w:r>
        <w:t>Anderson,</w:t>
      </w:r>
      <w:proofErr w:type="gramStart"/>
      <w:r>
        <w:t xml:space="preserve"> Benedict</w:t>
      </w:r>
      <w:r>
        <w:rPr>
          <w:rFonts w:hint="eastAsia"/>
        </w:rPr>
        <w:t>著</w:t>
      </w:r>
      <w:proofErr w:type="gramEnd"/>
      <w:r>
        <w:rPr>
          <w:rFonts w:hint="eastAsia"/>
        </w:rPr>
        <w:t>、吳</w:t>
      </w:r>
      <w:proofErr w:type="gramStart"/>
      <w:r>
        <w:rPr>
          <w:rFonts w:hint="eastAsia"/>
        </w:rPr>
        <w:t>叡人譯</w:t>
      </w:r>
      <w:proofErr w:type="gramEnd"/>
      <w:r>
        <w:rPr>
          <w:rFonts w:hint="eastAsia"/>
        </w:rPr>
        <w:t>，</w:t>
      </w:r>
      <w:r>
        <w:t>1999</w:t>
      </w:r>
      <w:r>
        <w:rPr>
          <w:rFonts w:hint="eastAsia"/>
        </w:rPr>
        <w:t>，</w:t>
      </w: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想像的共同體：民族主義的起源與散布</w:t>
      </w:r>
      <w:proofErr w:type="gramStart"/>
      <w:r>
        <w:rPr>
          <w:rFonts w:hint="eastAsia"/>
        </w:rPr>
        <w:t>》</w:t>
      </w:r>
      <w:proofErr w:type="gramEnd"/>
      <w:r>
        <w:rPr>
          <w:rFonts w:hint="eastAsia"/>
        </w:rPr>
        <w:t>（</w:t>
      </w:r>
      <w:r>
        <w:rPr>
          <w:i/>
        </w:rPr>
        <w:t>Imagined Communities</w:t>
      </w:r>
      <w:r>
        <w:rPr>
          <w:rFonts w:hint="eastAsia"/>
        </w:rPr>
        <w:t>），台北：時報。</w:t>
      </w:r>
    </w:p>
    <w:p w:rsidR="001059EC" w:rsidRDefault="001059EC" w:rsidP="001059EC">
      <w:pPr>
        <w:ind w:leftChars="150" w:left="1080" w:hangingChars="300" w:hanging="720"/>
        <w:jc w:val="both"/>
      </w:pPr>
      <w:proofErr w:type="spellStart"/>
      <w:proofErr w:type="gramStart"/>
      <w:r>
        <w:t>Propp</w:t>
      </w:r>
      <w:proofErr w:type="spellEnd"/>
      <w:r>
        <w:t xml:space="preserve">, V. </w:t>
      </w:r>
      <w:r>
        <w:rPr>
          <w:color w:val="0000FF"/>
        </w:rPr>
        <w:t>(1928/1968)</w:t>
      </w:r>
      <w:r>
        <w:t>.</w:t>
      </w:r>
      <w:proofErr w:type="gramEnd"/>
      <w:r>
        <w:t xml:space="preserve"> </w:t>
      </w:r>
      <w:proofErr w:type="gramStart"/>
      <w:r>
        <w:rPr>
          <w:i/>
        </w:rPr>
        <w:t>Morphology of the Fairy Tale</w:t>
      </w:r>
      <w:r>
        <w:t xml:space="preserve"> (Laurence Scott, </w:t>
      </w:r>
      <w:r>
        <w:rPr>
          <w:color w:val="0000FF"/>
        </w:rPr>
        <w:t>Trans.).</w:t>
      </w:r>
      <w:proofErr w:type="gramEnd"/>
      <w:r>
        <w:t xml:space="preserve"> </w:t>
      </w:r>
      <w:smartTag w:uri="urn:schemas-microsoft-com:office:smarttags" w:element="City">
        <w:r>
          <w:t>Austin</w:t>
        </w:r>
      </w:smartTag>
      <w:r>
        <w:t xml:space="preserve">: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Texas</w:t>
          </w:r>
        </w:smartTag>
      </w:smartTag>
      <w:r>
        <w:t xml:space="preserve"> Press.</w:t>
      </w:r>
    </w:p>
    <w:p w:rsidR="001059EC" w:rsidRDefault="001059EC" w:rsidP="001059EC">
      <w:pPr>
        <w:ind w:leftChars="150" w:left="1080" w:hangingChars="300" w:hanging="720"/>
        <w:jc w:val="both"/>
      </w:pPr>
      <w:r>
        <w:rPr>
          <w:rFonts w:hAnsi="新細明體"/>
          <w:lang w:val="es-ES_tradnl"/>
        </w:rPr>
        <w:t xml:space="preserve">Real Academia Espanola. (2001). </w:t>
      </w:r>
      <w:r>
        <w:rPr>
          <w:rFonts w:hAnsi="新細明體"/>
          <w:i/>
          <w:lang w:val="es-ES_tradnl"/>
        </w:rPr>
        <w:t xml:space="preserve">Diccionario de </w:t>
      </w:r>
      <w:smartTag w:uri="urn:schemas-microsoft-com:office:smarttags" w:element="PersonName">
        <w:smartTagPr>
          <w:attr w:name="ProductID" w:val="la Lengua Expanola"/>
        </w:smartTagPr>
        <w:smartTag w:uri="urn:schemas-microsoft-com:office:smarttags" w:element="PersonName">
          <w:smartTagPr>
            <w:attr w:name="ProductID" w:val="la Lengua"/>
          </w:smartTagPr>
          <w:r>
            <w:rPr>
              <w:rFonts w:hAnsi="新細明體"/>
              <w:i/>
              <w:lang w:val="es-ES_tradnl"/>
            </w:rPr>
            <w:t>la Lengua</w:t>
          </w:r>
        </w:smartTag>
        <w:r>
          <w:rPr>
            <w:rFonts w:hAnsi="新細明體"/>
            <w:i/>
            <w:lang w:val="es-ES_tradnl"/>
          </w:rPr>
          <w:t xml:space="preserve"> Expanola</w:t>
        </w:r>
      </w:smartTag>
      <w:r>
        <w:rPr>
          <w:rFonts w:hAnsi="新細明體"/>
          <w:lang w:val="es-ES_tradnl"/>
        </w:rPr>
        <w:t xml:space="preserve"> </w:t>
      </w:r>
      <w:r>
        <w:rPr>
          <w:rFonts w:hAnsi="新細明體"/>
          <w:color w:val="0000FF"/>
          <w:lang w:val="es-ES_tradnl"/>
        </w:rPr>
        <w:t xml:space="preserve">[Dictionary of the Spanish language] </w:t>
      </w:r>
      <w:r>
        <w:rPr>
          <w:rFonts w:hAnsi="新細明體"/>
          <w:lang w:val="es-ES_tradnl"/>
        </w:rPr>
        <w:t xml:space="preserve">(22nd ed.). </w:t>
      </w:r>
      <w:smartTag w:uri="urn:schemas-microsoft-com:office:smarttags" w:element="place">
        <w:smartTag w:uri="urn:schemas-microsoft-com:office:smarttags" w:element="City">
          <w:r>
            <w:rPr>
              <w:rFonts w:hAnsi="新細明體"/>
            </w:rPr>
            <w:t>Madrid</w:t>
          </w:r>
        </w:smartTag>
        <w:r>
          <w:rPr>
            <w:rFonts w:hAnsi="新細明體"/>
          </w:rPr>
          <w:t xml:space="preserve">, </w:t>
        </w:r>
        <w:smartTag w:uri="urn:schemas-microsoft-com:office:smarttags" w:element="country-region">
          <w:r>
            <w:rPr>
              <w:rFonts w:hAnsi="新細明體"/>
            </w:rPr>
            <w:t>Spain</w:t>
          </w:r>
        </w:smartTag>
      </w:smartTag>
      <w:r>
        <w:rPr>
          <w:rFonts w:hAnsi="新細明體"/>
        </w:rPr>
        <w:t>: Author.</w:t>
      </w:r>
    </w:p>
    <w:p w:rsidR="001059EC" w:rsidRDefault="001059EC" w:rsidP="001059EC">
      <w:pPr>
        <w:ind w:leftChars="150" w:left="1080" w:hangingChars="300" w:hanging="720"/>
        <w:rPr>
          <w:lang w:val="en-GB"/>
        </w:rPr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專書論文（含合集之單篇文章、章節）</w:t>
      </w:r>
    </w:p>
    <w:p w:rsidR="001059EC" w:rsidRDefault="001059EC" w:rsidP="001059EC">
      <w:pPr>
        <w:ind w:leftChars="150" w:left="1080" w:rightChars="-139" w:right="-334" w:hangingChars="300" w:hanging="720"/>
        <w:jc w:val="both"/>
      </w:pPr>
      <w:r>
        <w:rPr>
          <w:rFonts w:hint="eastAsia"/>
        </w:rPr>
        <w:t>陳翠蓮，</w:t>
      </w:r>
      <w:r>
        <w:t>2007</w:t>
      </w:r>
      <w:r>
        <w:rPr>
          <w:rFonts w:hint="eastAsia"/>
        </w:rPr>
        <w:t>，</w:t>
      </w:r>
      <w:proofErr w:type="gramStart"/>
      <w:r>
        <w:rPr>
          <w:rFonts w:hint="eastAsia"/>
        </w:rPr>
        <w:t>〈</w:t>
      </w:r>
      <w:proofErr w:type="gramEnd"/>
      <w:r>
        <w:rPr>
          <w:rFonts w:hint="eastAsia"/>
        </w:rPr>
        <w:t>菁英與群眾：文協、農組與台灣農民運動之關係（</w:t>
      </w:r>
      <w:r>
        <w:t>1923-1929</w:t>
      </w:r>
      <w:r>
        <w:rPr>
          <w:rFonts w:hint="eastAsia"/>
        </w:rPr>
        <w:t>）</w:t>
      </w:r>
      <w:proofErr w:type="gramStart"/>
      <w:r>
        <w:rPr>
          <w:rFonts w:hint="eastAsia"/>
        </w:rPr>
        <w:t>〉</w:t>
      </w:r>
      <w:proofErr w:type="gramEnd"/>
      <w:r>
        <w:rPr>
          <w:rFonts w:hint="eastAsia"/>
        </w:rPr>
        <w:t>，收錄於陳慈玉主編，《地方菁英與台灣農民運動》，台北：中研院台史所，頁</w:t>
      </w:r>
      <w:r>
        <w:t>87-119</w:t>
      </w:r>
      <w:r>
        <w:rPr>
          <w:rFonts w:hint="eastAsia"/>
        </w:rPr>
        <w:t>。</w:t>
      </w:r>
    </w:p>
    <w:p w:rsidR="001059EC" w:rsidRDefault="001059EC" w:rsidP="001059EC">
      <w:pPr>
        <w:ind w:leftChars="150" w:left="1080" w:rightChars="-139" w:right="-334" w:hangingChars="300" w:hanging="720"/>
        <w:jc w:val="both"/>
      </w:pPr>
      <w:r>
        <w:rPr>
          <w:rFonts w:hint="eastAsia"/>
        </w:rPr>
        <w:t>李有成，</w:t>
      </w:r>
      <w:r>
        <w:t>2003</w:t>
      </w:r>
      <w:r>
        <w:rPr>
          <w:rFonts w:hint="eastAsia"/>
        </w:rPr>
        <w:t>，〈續論〉，收錄於李有成主編，《帝國主義與文學生產》，台北：中研院歐美研究所，頁</w:t>
      </w:r>
      <w:r>
        <w:t>1-20</w:t>
      </w:r>
      <w:r>
        <w:rPr>
          <w:rFonts w:hint="eastAsia"/>
        </w:rPr>
        <w:t>。</w:t>
      </w:r>
    </w:p>
    <w:p w:rsidR="001059EC" w:rsidRDefault="001059EC" w:rsidP="001059EC">
      <w:pPr>
        <w:ind w:leftChars="150" w:left="1080" w:hangingChars="300" w:hanging="720"/>
        <w:jc w:val="both"/>
      </w:pPr>
      <w:r>
        <w:t xml:space="preserve">Heylen, A. (2007). </w:t>
      </w:r>
      <w:proofErr w:type="gramStart"/>
      <w:r>
        <w:t>Loading the Matrix, Taiwanese in Historical Perspective.</w:t>
      </w:r>
      <w:proofErr w:type="gramEnd"/>
      <w:r>
        <w:t xml:space="preserve"> In </w:t>
      </w:r>
      <w:r>
        <w:rPr>
          <w:color w:val="0000FF"/>
        </w:rPr>
        <w:t xml:space="preserve">C. Storm &amp; M. Harrison (Eds.),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Margins of Becoming. Identity and Culture in </w:t>
      </w:r>
      <w:smartTag w:uri="urn:schemas-microsoft-com:office:smarttags" w:element="place">
        <w:smartTag w:uri="urn:schemas-microsoft-com:office:smarttags" w:element="country-region">
          <w:r>
            <w:rPr>
              <w:i/>
            </w:rPr>
            <w:t>Taiwan</w:t>
          </w:r>
        </w:smartTag>
      </w:smartTag>
      <w:r>
        <w:rPr>
          <w:color w:val="0000FF"/>
        </w:rPr>
        <w:t xml:space="preserve"> (pp. 39-54)</w:t>
      </w:r>
      <w:r>
        <w:t xml:space="preserve">. </w:t>
      </w:r>
      <w:smartTag w:uri="urn:schemas-microsoft-com:office:smarttags" w:element="place">
        <w:smartTag w:uri="urn:schemas-microsoft-com:office:smarttags" w:element="City">
          <w:r>
            <w:t>Wiesbaden</w:t>
          </w:r>
        </w:smartTag>
      </w:smartTag>
      <w:r>
        <w:t xml:space="preserve">: </w:t>
      </w:r>
      <w:proofErr w:type="spellStart"/>
      <w:r>
        <w:t>Harrassowitz</w:t>
      </w:r>
      <w:proofErr w:type="spellEnd"/>
      <w:r>
        <w:t xml:space="preserve">. </w:t>
      </w:r>
    </w:p>
    <w:p w:rsidR="001059EC" w:rsidRDefault="001059EC" w:rsidP="001059EC">
      <w:pPr>
        <w:pStyle w:val="a8"/>
        <w:ind w:leftChars="150" w:left="1080" w:hangingChars="300" w:hanging="720"/>
        <w:jc w:val="both"/>
      </w:pPr>
      <w:proofErr w:type="spellStart"/>
      <w:r>
        <w:rPr>
          <w:color w:val="0000FF"/>
        </w:rPr>
        <w:t>Haraway</w:t>
      </w:r>
      <w:proofErr w:type="spellEnd"/>
      <w:r>
        <w:rPr>
          <w:color w:val="0000FF"/>
        </w:rPr>
        <w:t>, Donna</w:t>
      </w:r>
      <w:r>
        <w:rPr>
          <w:color w:val="0000FF"/>
          <w:lang w:eastAsia="zh-TW"/>
        </w:rPr>
        <w:t>.</w:t>
      </w:r>
      <w:r>
        <w:t xml:space="preserve"> (1991)</w:t>
      </w:r>
      <w:r>
        <w:rPr>
          <w:lang w:eastAsia="zh-TW"/>
        </w:rPr>
        <w:t>.</w:t>
      </w:r>
      <w:r>
        <w:t xml:space="preserve"> Situated Knowledges: </w:t>
      </w:r>
      <w:r>
        <w:rPr>
          <w:lang w:eastAsia="zh-TW"/>
        </w:rPr>
        <w:t>T</w:t>
      </w:r>
      <w:r>
        <w:t xml:space="preserve">he </w:t>
      </w:r>
      <w:r>
        <w:rPr>
          <w:lang w:eastAsia="zh-TW"/>
        </w:rPr>
        <w:t>S</w:t>
      </w:r>
      <w:r>
        <w:t xml:space="preserve">cience </w:t>
      </w:r>
      <w:r>
        <w:rPr>
          <w:lang w:eastAsia="zh-TW"/>
        </w:rPr>
        <w:t>Q</w:t>
      </w:r>
      <w:r>
        <w:t xml:space="preserve">uestion in </w:t>
      </w:r>
      <w:r>
        <w:rPr>
          <w:lang w:eastAsia="zh-TW"/>
        </w:rPr>
        <w:t>F</w:t>
      </w:r>
      <w:r>
        <w:t xml:space="preserve">eminism and the </w:t>
      </w:r>
      <w:r>
        <w:rPr>
          <w:lang w:eastAsia="zh-TW"/>
        </w:rPr>
        <w:t>P</w:t>
      </w:r>
      <w:r>
        <w:t xml:space="preserve">rivilege of </w:t>
      </w:r>
      <w:r>
        <w:rPr>
          <w:lang w:eastAsia="zh-TW"/>
        </w:rPr>
        <w:t>P</w:t>
      </w:r>
      <w:r>
        <w:t xml:space="preserve">artial </w:t>
      </w:r>
      <w:r>
        <w:rPr>
          <w:lang w:eastAsia="zh-TW"/>
        </w:rPr>
        <w:t>P</w:t>
      </w:r>
      <w:r>
        <w:t>erspective</w:t>
      </w:r>
      <w:r>
        <w:rPr>
          <w:lang w:eastAsia="zh-TW"/>
        </w:rPr>
        <w:t>.</w:t>
      </w:r>
      <w:r>
        <w:t xml:space="preserve"> </w:t>
      </w:r>
      <w:r>
        <w:rPr>
          <w:lang w:eastAsia="zh-TW"/>
        </w:rPr>
        <w:t>I</w:t>
      </w:r>
      <w:r>
        <w:t xml:space="preserve">n </w:t>
      </w:r>
      <w:r>
        <w:rPr>
          <w:color w:val="0000FF"/>
        </w:rPr>
        <w:t>D</w:t>
      </w:r>
      <w:r>
        <w:rPr>
          <w:color w:val="0000FF"/>
          <w:lang w:eastAsia="zh-TW"/>
        </w:rPr>
        <w:t>onna</w:t>
      </w:r>
      <w:r>
        <w:rPr>
          <w:color w:val="0000FF"/>
        </w:rPr>
        <w:t xml:space="preserve"> </w:t>
      </w:r>
      <w:proofErr w:type="spellStart"/>
      <w:r>
        <w:rPr>
          <w:color w:val="0000FF"/>
        </w:rPr>
        <w:t>Haraway</w:t>
      </w:r>
      <w:proofErr w:type="spellEnd"/>
      <w:r>
        <w:t xml:space="preserve">, </w:t>
      </w:r>
      <w:r>
        <w:rPr>
          <w:i/>
        </w:rPr>
        <w:t>Simians, Cyborgs and Women: The Reinvention of Nature</w:t>
      </w:r>
      <w:r>
        <w:rPr>
          <w:lang w:eastAsia="zh-TW"/>
        </w:rPr>
        <w:t xml:space="preserve"> </w:t>
      </w:r>
      <w:r>
        <w:rPr>
          <w:color w:val="0000FF"/>
          <w:lang w:eastAsia="zh-TW"/>
        </w:rPr>
        <w:t>(pp. 183-201)</w:t>
      </w:r>
      <w:r>
        <w:rPr>
          <w:lang w:eastAsia="zh-TW"/>
        </w:rPr>
        <w:t>.</w:t>
      </w:r>
      <w:r>
        <w:t xml:space="preserve"> </w:t>
      </w:r>
      <w:smartTag w:uri="urn:schemas-microsoft-com:office:smarttags" w:element="place">
        <w:smartTag w:uri="urn:schemas-microsoft-com:office:smarttags" w:element="City">
          <w:r>
            <w:t>London</w:t>
          </w:r>
        </w:smartTag>
      </w:smartTag>
      <w:r>
        <w:t>: Free Association Books.</w:t>
      </w:r>
    </w:p>
    <w:p w:rsidR="001059EC" w:rsidRDefault="001059EC" w:rsidP="001059EC">
      <w:pPr>
        <w:ind w:leftChars="150" w:left="1080" w:hangingChars="300" w:hanging="72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期刊</w:t>
      </w:r>
    </w:p>
    <w:p w:rsidR="001059EC" w:rsidRDefault="001059EC" w:rsidP="001059EC">
      <w:pPr>
        <w:ind w:leftChars="150" w:left="1080" w:hangingChars="300" w:hanging="720"/>
        <w:jc w:val="both"/>
      </w:pPr>
      <w:r>
        <w:rPr>
          <w:rFonts w:hint="eastAsia"/>
        </w:rPr>
        <w:t>林芳玫，</w:t>
      </w:r>
      <w:r>
        <w:t>2008</w:t>
      </w:r>
      <w:r>
        <w:rPr>
          <w:rFonts w:ascii="新細明體" w:hAnsi="新細明體" w:hint="eastAsia"/>
        </w:rPr>
        <w:t>，</w:t>
      </w:r>
      <w:proofErr w:type="gramStart"/>
      <w:r>
        <w:rPr>
          <w:rFonts w:hint="eastAsia"/>
        </w:rPr>
        <w:t>〈</w:t>
      </w:r>
      <w:proofErr w:type="gramEnd"/>
      <w:r>
        <w:rPr>
          <w:rFonts w:hint="eastAsia"/>
        </w:rPr>
        <w:t>政府與婦女團體的關係及其轉變：以台灣為例探討婦女運動與性別主流化</w:t>
      </w:r>
      <w:proofErr w:type="gramStart"/>
      <w:r>
        <w:rPr>
          <w:rFonts w:hint="eastAsia"/>
        </w:rPr>
        <w:t>〉</w:t>
      </w:r>
      <w:proofErr w:type="gramEnd"/>
      <w:r>
        <w:rPr>
          <w:rFonts w:hint="eastAsia"/>
        </w:rPr>
        <w:t>，《國家與社會》，第</w:t>
      </w:r>
      <w:r>
        <w:t>5</w:t>
      </w:r>
      <w:r>
        <w:rPr>
          <w:rFonts w:hint="eastAsia"/>
        </w:rPr>
        <w:t>期，頁</w:t>
      </w:r>
      <w:r>
        <w:t>159-203</w:t>
      </w:r>
      <w:r>
        <w:rPr>
          <w:rFonts w:hint="eastAsia"/>
        </w:rPr>
        <w:t>。</w:t>
      </w:r>
    </w:p>
    <w:p w:rsidR="001059EC" w:rsidRDefault="001059EC" w:rsidP="001059EC">
      <w:pPr>
        <w:ind w:leftChars="150" w:left="1080" w:hangingChars="300" w:hanging="720"/>
        <w:jc w:val="both"/>
      </w:pPr>
      <w:r>
        <w:rPr>
          <w:rFonts w:hint="eastAsia"/>
        </w:rPr>
        <w:t>林淑慧，</w:t>
      </w:r>
      <w:r>
        <w:t>2004</w:t>
      </w:r>
      <w:r>
        <w:rPr>
          <w:rFonts w:ascii="新細明體" w:hAnsi="新細明體" w:hint="eastAsia"/>
        </w:rPr>
        <w:t>，</w:t>
      </w:r>
      <w:r>
        <w:rPr>
          <w:rFonts w:hint="eastAsia"/>
        </w:rPr>
        <w:t>〈日治末期《風月報》、《南方》所載女性議題小說的文化意涵〉，《台灣文獻》，第</w:t>
      </w:r>
      <w:r>
        <w:t>55</w:t>
      </w:r>
      <w:r>
        <w:rPr>
          <w:rFonts w:hint="eastAsia"/>
        </w:rPr>
        <w:t>卷第</w:t>
      </w:r>
      <w:r>
        <w:t>1</w:t>
      </w:r>
      <w:r>
        <w:rPr>
          <w:rFonts w:hint="eastAsia"/>
        </w:rPr>
        <w:t>期，頁</w:t>
      </w:r>
      <w:r>
        <w:t>205-237</w:t>
      </w:r>
      <w:r>
        <w:rPr>
          <w:rFonts w:hint="eastAsia"/>
        </w:rPr>
        <w:t>。</w:t>
      </w:r>
    </w:p>
    <w:p w:rsidR="001059EC" w:rsidRDefault="001059EC" w:rsidP="001059EC">
      <w:pPr>
        <w:ind w:leftChars="150" w:left="1080" w:hangingChars="300" w:hanging="720"/>
        <w:jc w:val="both"/>
      </w:pPr>
      <w:proofErr w:type="gramStart"/>
      <w:r>
        <w:t>Somers, M. (1996).</w:t>
      </w:r>
      <w:proofErr w:type="gramEnd"/>
      <w:r>
        <w:t xml:space="preserve"> What’s Political or Cultural about the Political Culture Concept? </w:t>
      </w:r>
      <w:proofErr w:type="gramStart"/>
      <w:r>
        <w:t>Toward an Historical Sociology of Concept Formation.</w:t>
      </w:r>
      <w:proofErr w:type="gramEnd"/>
      <w:r>
        <w:t xml:space="preserve"> </w:t>
      </w:r>
      <w:r>
        <w:rPr>
          <w:i/>
        </w:rPr>
        <w:t>Sociological Theory</w:t>
      </w:r>
      <w:r>
        <w:rPr>
          <w:i/>
          <w:color w:val="0000FF"/>
        </w:rPr>
        <w:t>, 13</w:t>
      </w:r>
      <w:r>
        <w:rPr>
          <w:color w:val="0000FF"/>
        </w:rPr>
        <w:t xml:space="preserve">(2), </w:t>
      </w:r>
      <w:r>
        <w:t>113-144.</w:t>
      </w:r>
    </w:p>
    <w:p w:rsidR="001059EC" w:rsidRDefault="001059EC" w:rsidP="001059EC">
      <w:pPr>
        <w:ind w:leftChars="150" w:left="1080" w:hangingChars="300" w:hanging="72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研討會論文</w:t>
      </w:r>
    </w:p>
    <w:p w:rsidR="001059EC" w:rsidRDefault="001059EC" w:rsidP="001059EC">
      <w:pPr>
        <w:ind w:leftChars="150" w:left="1080" w:hangingChars="300" w:hanging="720"/>
        <w:jc w:val="both"/>
      </w:pPr>
      <w:r>
        <w:rPr>
          <w:rFonts w:hint="eastAsia"/>
        </w:rPr>
        <w:t>姚榮松，</w:t>
      </w:r>
      <w:r>
        <w:t>2005</w:t>
      </w:r>
      <w:r>
        <w:rPr>
          <w:rFonts w:hint="eastAsia"/>
        </w:rPr>
        <w:t>，〈台灣人文學門四類系所現況分析〉，發表於國立臺灣師範大學臺灣文化及語言文學研究所主辦之「國內大學台灣人文學門系所之現況與展望研討會」，</w:t>
      </w:r>
      <w:r>
        <w:t>1</w:t>
      </w:r>
      <w:r>
        <w:rPr>
          <w:rFonts w:hint="eastAsia"/>
        </w:rPr>
        <w:t>月</w:t>
      </w:r>
      <w:r>
        <w:t>8-9</w:t>
      </w:r>
      <w:r>
        <w:rPr>
          <w:rFonts w:hint="eastAsia"/>
        </w:rPr>
        <w:t>日。</w:t>
      </w:r>
    </w:p>
    <w:p w:rsidR="001059EC" w:rsidRDefault="001059EC" w:rsidP="001059EC">
      <w:pPr>
        <w:ind w:leftChars="150" w:left="1080" w:hangingChars="300" w:hanging="720"/>
        <w:jc w:val="both"/>
      </w:pPr>
      <w:proofErr w:type="gramStart"/>
      <w:r>
        <w:t>Chen, Long-ting.</w:t>
      </w:r>
      <w:proofErr w:type="gramEnd"/>
      <w:r>
        <w:t xml:space="preserve"> (2006). From Local Theatre to National Symbol of Identification: Process of </w:t>
      </w:r>
      <w:proofErr w:type="spellStart"/>
      <w:r>
        <w:t>Taiwanization</w:t>
      </w:r>
      <w:proofErr w:type="spellEnd"/>
      <w:r>
        <w:t xml:space="preserve"> in the Theatre </w:t>
      </w:r>
      <w:proofErr w:type="spellStart"/>
      <w:r>
        <w:t>Pσ-t</w:t>
      </w:r>
      <w:r>
        <w:rPr>
          <w:rFonts w:eastAsia="MS Mincho"/>
        </w:rPr>
        <w:t>ē</w:t>
      </w:r>
      <w:r>
        <w:t>-hì</w:t>
      </w:r>
      <w:proofErr w:type="spellEnd"/>
      <w:r>
        <w:t xml:space="preserve">. </w:t>
      </w:r>
      <w:r>
        <w:rPr>
          <w:color w:val="0000FF"/>
        </w:rPr>
        <w:t>Paper presented at</w:t>
      </w:r>
      <w:r>
        <w:t xml:space="preserve"> the 3</w:t>
      </w:r>
      <w:r>
        <w:rPr>
          <w:vertAlign w:val="superscript"/>
        </w:rPr>
        <w:t>rd</w:t>
      </w:r>
      <w:r>
        <w:t xml:space="preserve"> </w:t>
      </w:r>
      <w:r>
        <w:lastRenderedPageBreak/>
        <w:t xml:space="preserve">Conference of European Association of Taiwan Studies. </w:t>
      </w:r>
      <w:smartTag w:uri="urn:schemas-microsoft-com:office:smarttags" w:element="place">
        <w:smartTag w:uri="urn:schemas-microsoft-com:office:smarttags" w:element="City">
          <w:r>
            <w:t>Paris</w:t>
          </w:r>
        </w:smartTag>
        <w:r>
          <w:t xml:space="preserve">, </w:t>
        </w:r>
        <w:smartTag w:uri="urn:schemas-microsoft-com:office:smarttags" w:element="country-region">
          <w:r>
            <w:t>France</w:t>
          </w:r>
        </w:smartTag>
      </w:smartTag>
      <w:r>
        <w:t>. March 30-31.</w:t>
      </w:r>
    </w:p>
    <w:p w:rsidR="001059EC" w:rsidRDefault="001059EC" w:rsidP="001059EC">
      <w:pPr>
        <w:ind w:leftChars="150" w:left="1080" w:hangingChars="300" w:hanging="72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學位論文</w:t>
      </w:r>
    </w:p>
    <w:p w:rsidR="001059EC" w:rsidRDefault="001059EC" w:rsidP="001059EC">
      <w:pPr>
        <w:ind w:leftChars="150" w:left="1080" w:hangingChars="300" w:hanging="720"/>
        <w:jc w:val="both"/>
        <w:rPr>
          <w:rFonts w:hAnsi="新細明體"/>
        </w:rPr>
      </w:pPr>
      <w:r>
        <w:rPr>
          <w:rFonts w:hAnsi="新細明體" w:hint="eastAsia"/>
        </w:rPr>
        <w:t>陳建忠，</w:t>
      </w:r>
      <w:r>
        <w:t>2001</w:t>
      </w:r>
      <w:r>
        <w:rPr>
          <w:rFonts w:hAnsi="新細明體" w:hint="eastAsia"/>
        </w:rPr>
        <w:t>，〈書寫台灣，台灣書寫：賴和的文學與思想研究〉，</w:t>
      </w:r>
      <w:r w:rsidR="00C120BE">
        <w:rPr>
          <w:rFonts w:hAnsi="新細明體" w:hint="eastAsia"/>
        </w:rPr>
        <w:t>國立</w:t>
      </w:r>
      <w:r>
        <w:rPr>
          <w:rFonts w:hAnsi="新細明體" w:hint="eastAsia"/>
        </w:rPr>
        <w:t>清華大學中國文學系博士論文。</w:t>
      </w:r>
    </w:p>
    <w:p w:rsidR="001059EC" w:rsidRDefault="001059EC" w:rsidP="001059EC">
      <w:pPr>
        <w:ind w:leftChars="150" w:left="1080" w:hangingChars="300" w:hanging="720"/>
        <w:jc w:val="both"/>
      </w:pPr>
      <w:r>
        <w:t xml:space="preserve">Hungerford, N.L. (1986). </w:t>
      </w:r>
      <w:r>
        <w:rPr>
          <w:i/>
        </w:rPr>
        <w:t xml:space="preserve">Factors Perceived by Teachers and Administrators as </w:t>
      </w:r>
      <w:proofErr w:type="spellStart"/>
      <w:r>
        <w:rPr>
          <w:i/>
        </w:rPr>
        <w:t>Stimulative</w:t>
      </w:r>
      <w:proofErr w:type="spellEnd"/>
      <w:r>
        <w:rPr>
          <w:i/>
        </w:rPr>
        <w:t xml:space="preserve"> and Supportive of Professional Growth. </w:t>
      </w:r>
      <w:proofErr w:type="gramStart"/>
      <w:r>
        <w:rPr>
          <w:color w:val="0000FF"/>
        </w:rPr>
        <w:t>Doctoral dissertation</w:t>
      </w:r>
      <w:r>
        <w:t>, State University of Michigan, East Lansing, Michigan.</w:t>
      </w:r>
      <w:proofErr w:type="gramEnd"/>
    </w:p>
    <w:p w:rsidR="001059EC" w:rsidRDefault="001059EC" w:rsidP="001059EC">
      <w:pPr>
        <w:ind w:leftChars="150" w:left="1080" w:hangingChars="300" w:hanging="720"/>
        <w:jc w:val="both"/>
      </w:pPr>
      <w:proofErr w:type="gramStart"/>
      <w:r>
        <w:t>Almeida, D. M. (1990).</w:t>
      </w:r>
      <w:proofErr w:type="gramEnd"/>
      <w:r>
        <w:t xml:space="preserve"> </w:t>
      </w:r>
      <w:r>
        <w:rPr>
          <w:i/>
        </w:rPr>
        <w:t>Fathers’ Participation in Family Work: Consequences for Fathers’ Stress and Father-child Relations.</w:t>
      </w:r>
      <w:r>
        <w:t xml:space="preserve"> </w:t>
      </w:r>
      <w:proofErr w:type="gramStart"/>
      <w:r>
        <w:rPr>
          <w:color w:val="0000FF"/>
        </w:rPr>
        <w:t>Master’s thesis</w:t>
      </w:r>
      <w:r>
        <w:t>, University of Victoria, Victoria, British Columbia, Canada.</w:t>
      </w:r>
      <w:proofErr w:type="gramEnd"/>
    </w:p>
    <w:p w:rsidR="001059EC" w:rsidRDefault="001059EC" w:rsidP="001059EC">
      <w:pPr>
        <w:ind w:leftChars="150" w:left="540" w:hangingChars="75" w:hanging="18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古籍與覆刻</w:t>
      </w:r>
    </w:p>
    <w:p w:rsidR="001059EC" w:rsidRDefault="001059EC" w:rsidP="001059EC">
      <w:pPr>
        <w:ind w:leftChars="150" w:left="1080" w:hangingChars="300" w:hanging="720"/>
        <w:jc w:val="both"/>
        <w:rPr>
          <w:rFonts w:ascii="新細明體" w:hAnsi="新細明體"/>
        </w:rPr>
      </w:pPr>
      <w:r>
        <w:rPr>
          <w:rFonts w:ascii="新細明體" w:hAnsi="新細明體" w:hint="eastAsia"/>
        </w:rPr>
        <w:t>《繪圖殺子報清廉訪案》，</w:t>
      </w:r>
      <w:r>
        <w:t>1990</w:t>
      </w:r>
      <w:r>
        <w:rPr>
          <w:rFonts w:ascii="新細明體" w:hAnsi="新細明體" w:hint="eastAsia"/>
        </w:rPr>
        <w:t>，收錄於《古本小說集成》，第</w:t>
      </w:r>
      <w:r>
        <w:t>74</w:t>
      </w:r>
      <w:r>
        <w:rPr>
          <w:rFonts w:ascii="新細明體" w:hAnsi="新細明體" w:hint="eastAsia"/>
        </w:rPr>
        <w:t>冊，上海：上海古籍，</w:t>
      </w:r>
      <w:r>
        <w:rPr>
          <w:rFonts w:hAnsi="新細明體" w:hint="eastAsia"/>
        </w:rPr>
        <w:t>頁</w:t>
      </w:r>
      <w:r>
        <w:t>347-348</w:t>
      </w:r>
      <w:r>
        <w:rPr>
          <w:rFonts w:ascii="新細明體" w:hAnsi="新細明體" w:hint="eastAsia"/>
        </w:rPr>
        <w:t>。（原出於清光緒丁酉敬文堂原刻本《殺子報》小說）</w:t>
      </w:r>
    </w:p>
    <w:p w:rsidR="001059EC" w:rsidRDefault="001059EC" w:rsidP="001059EC">
      <w:pPr>
        <w:ind w:leftChars="150" w:left="1080" w:hangingChars="300" w:hanging="720"/>
        <w:jc w:val="both"/>
      </w:pPr>
      <w:proofErr w:type="gramStart"/>
      <w:r>
        <w:rPr>
          <w:rFonts w:hAnsi="新細明體" w:hint="eastAsia"/>
        </w:rPr>
        <w:t>孫奇逢</w:t>
      </w:r>
      <w:proofErr w:type="gramEnd"/>
      <w:r>
        <w:rPr>
          <w:rFonts w:hAnsi="新細明體" w:hint="eastAsia"/>
        </w:rPr>
        <w:t>，</w:t>
      </w:r>
      <w:r>
        <w:t xml:space="preserve">2000 </w:t>
      </w:r>
      <w:r>
        <w:rPr>
          <w:color w:val="0000FF"/>
        </w:rPr>
        <w:t>[1845]</w:t>
      </w:r>
      <w:r>
        <w:rPr>
          <w:rFonts w:hAnsi="新細明體" w:hint="eastAsia"/>
        </w:rPr>
        <w:t>，《</w:t>
      </w:r>
      <w:smartTag w:uri="urn:schemas-microsoft-com:office:smarttags" w:element="PersonName">
        <w:smartTagPr>
          <w:attr w:name="ProductID" w:val="夏峰"/>
        </w:smartTagPr>
        <w:r>
          <w:rPr>
            <w:rFonts w:hAnsi="新細明體" w:hint="eastAsia"/>
          </w:rPr>
          <w:t>夏峰</w:t>
        </w:r>
      </w:smartTag>
      <w:r>
        <w:rPr>
          <w:rFonts w:hAnsi="新細明體" w:hint="eastAsia"/>
        </w:rPr>
        <w:t>先生集》，收錄於《四庫禁燬書叢刊》，集部第</w:t>
      </w:r>
      <w:r>
        <w:rPr>
          <w:rFonts w:hAnsi="新細明體"/>
        </w:rPr>
        <w:t>118</w:t>
      </w:r>
      <w:r>
        <w:rPr>
          <w:rFonts w:hAnsi="新細明體" w:hint="eastAsia"/>
        </w:rPr>
        <w:t>冊，北京：北京出版社。（據道光</w:t>
      </w:r>
      <w:r>
        <w:rPr>
          <w:rFonts w:hAnsi="新細明體"/>
        </w:rPr>
        <w:t>25</w:t>
      </w:r>
      <w:r>
        <w:rPr>
          <w:rFonts w:hAnsi="新細明體" w:hint="eastAsia"/>
        </w:rPr>
        <w:t>年大梁書院刻本影印）</w:t>
      </w:r>
    </w:p>
    <w:p w:rsidR="001059EC" w:rsidRDefault="001059EC" w:rsidP="001059EC">
      <w:pPr>
        <w:ind w:leftChars="150" w:left="1080" w:hangingChars="300" w:hanging="720"/>
        <w:jc w:val="both"/>
        <w:rPr>
          <w:rFonts w:hAnsi="新細明體"/>
          <w:szCs w:val="24"/>
        </w:rPr>
      </w:pPr>
      <w:r>
        <w:rPr>
          <w:rFonts w:hAnsi="新細明體" w:hint="eastAsia"/>
          <w:szCs w:val="24"/>
        </w:rPr>
        <w:t>北斗公學校編，</w:t>
      </w:r>
      <w:r>
        <w:rPr>
          <w:szCs w:val="24"/>
        </w:rPr>
        <w:t>2003</w:t>
      </w:r>
      <w:r>
        <w:rPr>
          <w:color w:val="0000FF"/>
          <w:szCs w:val="24"/>
        </w:rPr>
        <w:t xml:space="preserve"> [1931]</w:t>
      </w:r>
      <w:r>
        <w:rPr>
          <w:rFonts w:hAnsi="新細明體" w:hint="eastAsia"/>
          <w:szCs w:val="24"/>
        </w:rPr>
        <w:t>，</w:t>
      </w:r>
      <w:proofErr w:type="gramStart"/>
      <w:r>
        <w:rPr>
          <w:rFonts w:hAnsi="新細明體" w:hint="eastAsia"/>
          <w:szCs w:val="24"/>
        </w:rPr>
        <w:t>《</w:t>
      </w:r>
      <w:proofErr w:type="gramEnd"/>
      <w:r>
        <w:rPr>
          <w:rFonts w:hAnsi="新細明體" w:hint="eastAsia"/>
          <w:szCs w:val="24"/>
        </w:rPr>
        <w:t>北斗郷土調査》，彰化：彰化縣文化局。</w:t>
      </w:r>
      <w:proofErr w:type="gramStart"/>
      <w:r>
        <w:rPr>
          <w:rFonts w:hAnsi="新細明體" w:hint="eastAsia"/>
          <w:szCs w:val="24"/>
        </w:rPr>
        <w:t>（</w:t>
      </w:r>
      <w:proofErr w:type="gramEnd"/>
      <w:r>
        <w:rPr>
          <w:rFonts w:hAnsi="新細明體" w:hint="eastAsia"/>
          <w:szCs w:val="24"/>
        </w:rPr>
        <w:t>據</w:t>
      </w:r>
      <w:r>
        <w:rPr>
          <w:szCs w:val="24"/>
        </w:rPr>
        <w:t>1931</w:t>
      </w:r>
      <w:r>
        <w:rPr>
          <w:rFonts w:hAnsi="新細明體" w:hint="eastAsia"/>
          <w:szCs w:val="24"/>
        </w:rPr>
        <w:t>年北斗公學校編</w:t>
      </w:r>
      <w:proofErr w:type="gramStart"/>
      <w:r>
        <w:rPr>
          <w:rFonts w:hAnsi="新細明體" w:hint="eastAsia"/>
          <w:szCs w:val="24"/>
        </w:rPr>
        <w:t>《</w:t>
      </w:r>
      <w:proofErr w:type="gramEnd"/>
      <w:r>
        <w:rPr>
          <w:rFonts w:hAnsi="新細明體" w:hint="eastAsia"/>
          <w:szCs w:val="24"/>
        </w:rPr>
        <w:t>北斗郷土調査》重印）</w:t>
      </w:r>
    </w:p>
    <w:p w:rsidR="001059EC" w:rsidRDefault="001059EC" w:rsidP="001059EC">
      <w:pPr>
        <w:ind w:leftChars="150" w:left="1080" w:hangingChars="300" w:hanging="720"/>
        <w:rPr>
          <w:szCs w:val="24"/>
        </w:rPr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報紙文章</w:t>
      </w:r>
    </w:p>
    <w:p w:rsidR="001059EC" w:rsidRDefault="001059EC" w:rsidP="001059EC">
      <w:pPr>
        <w:ind w:left="360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）有作者姓名時：</w:t>
      </w:r>
    </w:p>
    <w:p w:rsidR="001059EC" w:rsidRDefault="001059EC" w:rsidP="001059EC">
      <w:pPr>
        <w:ind w:left="360"/>
        <w:jc w:val="both"/>
      </w:pPr>
      <w:r>
        <w:rPr>
          <w:rFonts w:hint="eastAsia"/>
        </w:rPr>
        <w:t>賴</w:t>
      </w:r>
      <w:proofErr w:type="gramStart"/>
      <w:r>
        <w:rPr>
          <w:rFonts w:hint="eastAsia"/>
        </w:rPr>
        <w:t>和</w:t>
      </w:r>
      <w:proofErr w:type="gramEnd"/>
      <w:r>
        <w:rPr>
          <w:rFonts w:hint="eastAsia"/>
        </w:rPr>
        <w:t>，</w:t>
      </w:r>
      <w:r>
        <w:t>1921.11.10</w:t>
      </w:r>
      <w:r>
        <w:rPr>
          <w:rFonts w:hint="eastAsia"/>
        </w:rPr>
        <w:t>，〈來稿訂誤取消〉，《台灣日日新報》，第</w:t>
      </w:r>
      <w:r>
        <w:t>6</w:t>
      </w:r>
      <w:r>
        <w:rPr>
          <w:rFonts w:hint="eastAsia"/>
        </w:rPr>
        <w:t>版。</w:t>
      </w:r>
    </w:p>
    <w:p w:rsidR="001059EC" w:rsidRDefault="001059EC" w:rsidP="001059EC">
      <w:pPr>
        <w:pStyle w:val="a8"/>
        <w:ind w:leftChars="150" w:left="1080" w:rightChars="4" w:right="10" w:hangingChars="300" w:hanging="720"/>
        <w:jc w:val="both"/>
        <w:rPr>
          <w:color w:val="000000"/>
          <w:lang w:eastAsia="zh-TW"/>
        </w:rPr>
      </w:pPr>
      <w:proofErr w:type="spellStart"/>
      <w:r>
        <w:t>Winterton</w:t>
      </w:r>
      <w:proofErr w:type="spellEnd"/>
      <w:r>
        <w:rPr>
          <w:lang w:eastAsia="zh-TW"/>
        </w:rPr>
        <w:t>,</w:t>
      </w:r>
      <w:r>
        <w:t xml:space="preserve"> Bradley</w:t>
      </w:r>
      <w:r>
        <w:rPr>
          <w:lang w:eastAsia="zh-TW"/>
        </w:rPr>
        <w:t xml:space="preserve">. </w:t>
      </w:r>
      <w:proofErr w:type="gramStart"/>
      <w:r>
        <w:rPr>
          <w:color w:val="0000FF"/>
          <w:lang w:eastAsia="zh-TW"/>
        </w:rPr>
        <w:t>(2004.11.28)</w:t>
      </w:r>
      <w:r>
        <w:rPr>
          <w:lang w:eastAsia="zh-TW"/>
        </w:rPr>
        <w:t xml:space="preserve">. </w:t>
      </w:r>
      <w:r>
        <w:t xml:space="preserve">Taiwan as the </w:t>
      </w:r>
      <w:r>
        <w:rPr>
          <w:lang w:eastAsia="zh-TW"/>
        </w:rPr>
        <w:t>P</w:t>
      </w:r>
      <w:r>
        <w:t xml:space="preserve">ostmodern </w:t>
      </w:r>
      <w:r>
        <w:rPr>
          <w:lang w:eastAsia="zh-TW"/>
        </w:rPr>
        <w:t>V</w:t>
      </w:r>
      <w:r>
        <w:t>anguard</w:t>
      </w:r>
      <w:r>
        <w:rPr>
          <w:lang w:eastAsia="zh-TW"/>
        </w:rPr>
        <w:t>.</w:t>
      </w:r>
      <w:proofErr w:type="gramEnd"/>
      <w:r>
        <w:rPr>
          <w:i/>
          <w:lang w:eastAsia="zh-TW"/>
        </w:rPr>
        <w:t xml:space="preserve"> Taipei Times, </w:t>
      </w:r>
      <w:r>
        <w:rPr>
          <w:lang w:eastAsia="zh-TW"/>
        </w:rPr>
        <w:t>p.18.</w:t>
      </w:r>
    </w:p>
    <w:p w:rsidR="001059EC" w:rsidRDefault="001059EC" w:rsidP="001059EC">
      <w:pPr>
        <w:ind w:left="36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</w:t>
      </w:r>
      <w:r>
        <w:rPr>
          <w:rFonts w:hint="eastAsia"/>
          <w:color w:val="0000FF"/>
        </w:rPr>
        <w:t>無作者姓名時以篇名代替</w:t>
      </w:r>
      <w:r>
        <w:rPr>
          <w:rFonts w:hint="eastAsia"/>
        </w:rPr>
        <w:t>：</w:t>
      </w:r>
    </w:p>
    <w:p w:rsidR="001059EC" w:rsidRDefault="001059EC" w:rsidP="001059EC">
      <w:pPr>
        <w:ind w:leftChars="150" w:left="1080" w:hangingChars="300" w:hanging="720"/>
        <w:jc w:val="both"/>
      </w:pPr>
      <w:r>
        <w:rPr>
          <w:rFonts w:hint="eastAsia"/>
        </w:rPr>
        <w:t>〈台灣各界的職業婦人介紹〉，</w:t>
      </w:r>
      <w:r>
        <w:t>1930.01.01</w:t>
      </w:r>
      <w:r>
        <w:rPr>
          <w:rFonts w:hint="eastAsia"/>
        </w:rPr>
        <w:t>，《台灣民報》，第</w:t>
      </w:r>
      <w:r>
        <w:t>12</w:t>
      </w:r>
      <w:r>
        <w:rPr>
          <w:rFonts w:hint="eastAsia"/>
        </w:rPr>
        <w:t>版。</w:t>
      </w:r>
    </w:p>
    <w:p w:rsidR="001059EC" w:rsidRDefault="001059EC" w:rsidP="001059EC">
      <w:pPr>
        <w:ind w:leftChars="150" w:left="1080" w:rightChars="10" w:right="24" w:hangingChars="300" w:hanging="720"/>
        <w:jc w:val="both"/>
      </w:pPr>
      <w:r>
        <w:rPr>
          <w:rFonts w:hint="eastAsia"/>
        </w:rPr>
        <w:t>〈母語失傳一甲子</w:t>
      </w:r>
      <w:r>
        <w:t xml:space="preserve">  </w:t>
      </w:r>
      <w:r>
        <w:rPr>
          <w:rFonts w:hint="eastAsia"/>
        </w:rPr>
        <w:t>鄉土教育再出發〉，</w:t>
      </w:r>
      <w:r>
        <w:t>1993.09.29</w:t>
      </w:r>
      <w:r>
        <w:rPr>
          <w:rFonts w:hint="eastAsia"/>
        </w:rPr>
        <w:t>，《中國時報》，第</w:t>
      </w:r>
      <w:r>
        <w:t>4</w:t>
      </w:r>
      <w:r>
        <w:rPr>
          <w:rFonts w:hint="eastAsia"/>
        </w:rPr>
        <w:t>版。</w:t>
      </w:r>
    </w:p>
    <w:p w:rsidR="001059EC" w:rsidRDefault="001059EC" w:rsidP="001059EC">
      <w:pPr>
        <w:ind w:leftChars="150" w:left="1080" w:rightChars="10" w:right="24" w:hangingChars="300" w:hanging="720"/>
        <w:jc w:val="both"/>
      </w:pPr>
      <w:r>
        <w:t xml:space="preserve">New Drug Appears to Sharply Cut Risk of Death from Heart Failure. </w:t>
      </w:r>
      <w:proofErr w:type="gramStart"/>
      <w:r>
        <w:t xml:space="preserve">(1993.07.15). </w:t>
      </w:r>
      <w:r>
        <w:rPr>
          <w:i/>
        </w:rPr>
        <w:t>The Washington Post</w:t>
      </w:r>
      <w:r>
        <w:t>, p.A12.</w:t>
      </w:r>
      <w:proofErr w:type="gramEnd"/>
    </w:p>
    <w:p w:rsidR="001059EC" w:rsidRDefault="001059EC" w:rsidP="001059EC">
      <w:pPr>
        <w:ind w:leftChars="150" w:left="1080" w:hangingChars="300" w:hanging="720"/>
      </w:pPr>
    </w:p>
    <w:p w:rsidR="001059EC" w:rsidRDefault="001059EC" w:rsidP="001059EC">
      <w:pPr>
        <w:numPr>
          <w:ilvl w:val="1"/>
          <w:numId w:val="20"/>
        </w:numPr>
        <w:ind w:left="720" w:hanging="360"/>
      </w:pPr>
      <w:r>
        <w:rPr>
          <w:rFonts w:hint="eastAsia"/>
        </w:rPr>
        <w:t>網路文章</w:t>
      </w:r>
    </w:p>
    <w:p w:rsidR="001059EC" w:rsidRDefault="001059EC" w:rsidP="001059EC">
      <w:pPr>
        <w:ind w:leftChars="150" w:left="1080" w:hangingChars="300" w:hanging="720"/>
      </w:pPr>
      <w:r>
        <w:rPr>
          <w:rFonts w:hint="eastAsia"/>
        </w:rPr>
        <w:t>郭麗娟，</w:t>
      </w:r>
      <w:r>
        <w:t>2005</w:t>
      </w:r>
      <w:r>
        <w:rPr>
          <w:rFonts w:hint="eastAsia"/>
        </w:rPr>
        <w:t>，〈聽咱的歌</w:t>
      </w:r>
      <w:r>
        <w:t xml:space="preserve"> </w:t>
      </w:r>
      <w:r>
        <w:rPr>
          <w:rFonts w:hint="eastAsia"/>
        </w:rPr>
        <w:t>陳明章新曲風〉，《新台灣週刊》，</w:t>
      </w:r>
      <w:r>
        <w:t xml:space="preserve"> http://www.newtaiwan.com.tw/periodview.jsp?period=468</w:t>
      </w:r>
      <w:r>
        <w:rPr>
          <w:rFonts w:hint="eastAsia"/>
        </w:rPr>
        <w:t>，</w:t>
      </w:r>
      <w:r>
        <w:rPr>
          <w:rFonts w:hint="eastAsia"/>
          <w:color w:val="0000FF"/>
        </w:rPr>
        <w:t>瀏覽日期：</w:t>
      </w:r>
      <w:r>
        <w:t>2005.10.11</w:t>
      </w:r>
      <w:r>
        <w:rPr>
          <w:rFonts w:hint="eastAsia"/>
        </w:rPr>
        <w:t>。</w:t>
      </w:r>
    </w:p>
    <w:p w:rsidR="001059EC" w:rsidRPr="009924F8" w:rsidRDefault="001059EC" w:rsidP="001059EC">
      <w:pPr>
        <w:ind w:leftChars="150" w:left="1080" w:hangingChars="300" w:hanging="720"/>
      </w:pPr>
      <w:r>
        <w:t xml:space="preserve">Benda, Jonathan. (2001). Naming Taiwan: Nationalist and Post-Nationalist </w:t>
      </w:r>
      <w:r>
        <w:lastRenderedPageBreak/>
        <w:t xml:space="preserve">Rhetoric in the Inaugural Addresses of Chiang Kai-shek and Chen Shui-bian. </w:t>
      </w:r>
      <w:proofErr w:type="gramStart"/>
      <w:r>
        <w:t>Department of Foreign Languages and Literature.</w:t>
      </w:r>
      <w:proofErr w:type="gramEnd"/>
      <w:r>
        <w:t xml:space="preserve"> </w:t>
      </w:r>
      <w:proofErr w:type="spellStart"/>
      <w:proofErr w:type="gramStart"/>
      <w:r>
        <w:t>Tunghai</w:t>
      </w:r>
      <w:proofErr w:type="spellEnd"/>
      <w:r>
        <w:t xml:space="preserve"> University.</w:t>
      </w:r>
      <w:proofErr w:type="gramEnd"/>
      <w:r>
        <w:t xml:space="preserve"> </w:t>
      </w:r>
      <w:proofErr w:type="gramStart"/>
      <w:r>
        <w:rPr>
          <w:color w:val="0000FF"/>
        </w:rPr>
        <w:t>Retrieved</w:t>
      </w:r>
      <w:r>
        <w:t xml:space="preserve"> March 3, 2005, </w:t>
      </w:r>
      <w:r>
        <w:rPr>
          <w:color w:val="0000FF"/>
        </w:rPr>
        <w:t>from</w:t>
      </w:r>
      <w:r>
        <w:t xml:space="preserve"> http://web.syr.edu/~jpbenda/naming.html#_ftn4.</w:t>
      </w:r>
      <w:proofErr w:type="gramEnd"/>
    </w:p>
    <w:p w:rsidR="00915F4E" w:rsidRPr="001059EC" w:rsidRDefault="00915F4E"/>
    <w:sectPr w:rsidR="00915F4E" w:rsidRPr="001059EC" w:rsidSect="002D2F15">
      <w:pgSz w:w="11907" w:h="16840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7D8" w:rsidRDefault="000E67D8" w:rsidP="001059EC">
      <w:r>
        <w:separator/>
      </w:r>
    </w:p>
  </w:endnote>
  <w:endnote w:type="continuationSeparator" w:id="0">
    <w:p w:rsidR="000E67D8" w:rsidRDefault="000E67D8" w:rsidP="00105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TB7CF9C5CtCID-WinCharSetFFFF-H">
    <w:altName w:val="文鼎古印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7D8" w:rsidRDefault="000E67D8" w:rsidP="001059EC">
      <w:r>
        <w:separator/>
      </w:r>
    </w:p>
  </w:footnote>
  <w:footnote w:type="continuationSeparator" w:id="0">
    <w:p w:rsidR="000E67D8" w:rsidRDefault="000E67D8" w:rsidP="00105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7114B"/>
    <w:multiLevelType w:val="hybridMultilevel"/>
    <w:tmpl w:val="CC4AC802"/>
    <w:lvl w:ilvl="0" w:tplc="C97E69A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E91AE3"/>
    <w:multiLevelType w:val="hybridMultilevel"/>
    <w:tmpl w:val="3216CDF8"/>
    <w:lvl w:ilvl="0" w:tplc="5AB66A5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28776C"/>
    <w:multiLevelType w:val="hybridMultilevel"/>
    <w:tmpl w:val="9482EC98"/>
    <w:lvl w:ilvl="0" w:tplc="FF40FF1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29924E3"/>
    <w:multiLevelType w:val="hybridMultilevel"/>
    <w:tmpl w:val="B65ECA4A"/>
    <w:lvl w:ilvl="0" w:tplc="74D47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5AD39AE"/>
    <w:multiLevelType w:val="hybridMultilevel"/>
    <w:tmpl w:val="08004322"/>
    <w:lvl w:ilvl="0" w:tplc="EDB4BA3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7C476FC"/>
    <w:multiLevelType w:val="hybridMultilevel"/>
    <w:tmpl w:val="89003B80"/>
    <w:lvl w:ilvl="0" w:tplc="2F7E4AD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A4E6734"/>
    <w:multiLevelType w:val="hybridMultilevel"/>
    <w:tmpl w:val="E722B0EE"/>
    <w:lvl w:ilvl="0" w:tplc="FFC0FEC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9513C8E"/>
    <w:multiLevelType w:val="hybridMultilevel"/>
    <w:tmpl w:val="CD388CA0"/>
    <w:lvl w:ilvl="0" w:tplc="FF40FF1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A205839"/>
    <w:multiLevelType w:val="hybridMultilevel"/>
    <w:tmpl w:val="CBA4DBF8"/>
    <w:lvl w:ilvl="0" w:tplc="EDB4BA3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4A0FE7"/>
    <w:multiLevelType w:val="hybridMultilevel"/>
    <w:tmpl w:val="76203738"/>
    <w:lvl w:ilvl="0" w:tplc="E3D852B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0D05D38"/>
    <w:multiLevelType w:val="hybridMultilevel"/>
    <w:tmpl w:val="80EA1C94"/>
    <w:lvl w:ilvl="0" w:tplc="BD945F0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66B6084"/>
    <w:multiLevelType w:val="hybridMultilevel"/>
    <w:tmpl w:val="C136B280"/>
    <w:lvl w:ilvl="0" w:tplc="8B4A215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2660C08"/>
    <w:multiLevelType w:val="hybridMultilevel"/>
    <w:tmpl w:val="0E92378A"/>
    <w:lvl w:ilvl="0" w:tplc="B8CACC7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3542BE8"/>
    <w:multiLevelType w:val="hybridMultilevel"/>
    <w:tmpl w:val="F49CB8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E6E048B"/>
    <w:multiLevelType w:val="hybridMultilevel"/>
    <w:tmpl w:val="F1C0067E"/>
    <w:lvl w:ilvl="0" w:tplc="C97E69A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0673FA0"/>
    <w:multiLevelType w:val="hybridMultilevel"/>
    <w:tmpl w:val="CE589618"/>
    <w:lvl w:ilvl="0" w:tplc="C0368A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2214CF0"/>
    <w:multiLevelType w:val="hybridMultilevel"/>
    <w:tmpl w:val="0D0A9AE2"/>
    <w:lvl w:ilvl="0" w:tplc="796204B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A907028"/>
    <w:multiLevelType w:val="hybridMultilevel"/>
    <w:tmpl w:val="5E2C2DD4"/>
    <w:lvl w:ilvl="0" w:tplc="089213DC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71842A6E"/>
    <w:multiLevelType w:val="hybridMultilevel"/>
    <w:tmpl w:val="B896D278"/>
    <w:lvl w:ilvl="0" w:tplc="AE0CAE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7A012D2"/>
    <w:multiLevelType w:val="hybridMultilevel"/>
    <w:tmpl w:val="55283722"/>
    <w:lvl w:ilvl="0" w:tplc="FF40FF1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8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D8E"/>
    <w:rsid w:val="00041B2F"/>
    <w:rsid w:val="000E67D8"/>
    <w:rsid w:val="001059EC"/>
    <w:rsid w:val="001524B8"/>
    <w:rsid w:val="00163793"/>
    <w:rsid w:val="001B42F6"/>
    <w:rsid w:val="0023730B"/>
    <w:rsid w:val="00433DC6"/>
    <w:rsid w:val="00453192"/>
    <w:rsid w:val="004654E5"/>
    <w:rsid w:val="004849AE"/>
    <w:rsid w:val="005034A0"/>
    <w:rsid w:val="00516D8E"/>
    <w:rsid w:val="00543CE4"/>
    <w:rsid w:val="00681921"/>
    <w:rsid w:val="006A4247"/>
    <w:rsid w:val="00797B34"/>
    <w:rsid w:val="008B40DF"/>
    <w:rsid w:val="008B6A75"/>
    <w:rsid w:val="00902221"/>
    <w:rsid w:val="00915F4E"/>
    <w:rsid w:val="00962F85"/>
    <w:rsid w:val="009928FF"/>
    <w:rsid w:val="009F060C"/>
    <w:rsid w:val="00A13FA3"/>
    <w:rsid w:val="00AF3F09"/>
    <w:rsid w:val="00B12A03"/>
    <w:rsid w:val="00B529BF"/>
    <w:rsid w:val="00C120BE"/>
    <w:rsid w:val="00C2290E"/>
    <w:rsid w:val="00C3506B"/>
    <w:rsid w:val="00CC5656"/>
    <w:rsid w:val="00CE2BD9"/>
    <w:rsid w:val="00D25BC2"/>
    <w:rsid w:val="00D914D7"/>
    <w:rsid w:val="00D92267"/>
    <w:rsid w:val="00D9514C"/>
    <w:rsid w:val="00DA05B9"/>
    <w:rsid w:val="00DD23A4"/>
    <w:rsid w:val="00DF0313"/>
    <w:rsid w:val="00E87418"/>
    <w:rsid w:val="00EC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ersonNam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8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9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059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59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059EC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rsid w:val="001059EC"/>
    <w:rPr>
      <w:color w:val="0000FF"/>
      <w:u w:val="single"/>
    </w:rPr>
  </w:style>
  <w:style w:type="paragraph" w:styleId="a8">
    <w:name w:val="endnote text"/>
    <w:basedOn w:val="a"/>
    <w:link w:val="a9"/>
    <w:rsid w:val="001059EC"/>
    <w:pPr>
      <w:widowControl/>
    </w:pPr>
    <w:rPr>
      <w:kern w:val="0"/>
      <w:szCs w:val="24"/>
      <w:lang w:val="en-GB" w:eastAsia="en-US"/>
    </w:rPr>
  </w:style>
  <w:style w:type="character" w:customStyle="1" w:styleId="a9">
    <w:name w:val="章節附註文字 字元"/>
    <w:basedOn w:val="a0"/>
    <w:link w:val="a8"/>
    <w:rsid w:val="001059EC"/>
    <w:rPr>
      <w:rFonts w:ascii="Times New Roman" w:eastAsia="新細明體" w:hAnsi="Times New Roman" w:cs="Times New Roman"/>
      <w:kern w:val="0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8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9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059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59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059EC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rsid w:val="001059EC"/>
    <w:rPr>
      <w:color w:val="0000FF"/>
      <w:u w:val="single"/>
    </w:rPr>
  </w:style>
  <w:style w:type="paragraph" w:styleId="a8">
    <w:name w:val="endnote text"/>
    <w:basedOn w:val="a"/>
    <w:link w:val="a9"/>
    <w:rsid w:val="001059EC"/>
    <w:pPr>
      <w:widowControl/>
    </w:pPr>
    <w:rPr>
      <w:kern w:val="0"/>
      <w:szCs w:val="24"/>
      <w:lang w:val="en-GB" w:eastAsia="en-US"/>
    </w:rPr>
  </w:style>
  <w:style w:type="character" w:customStyle="1" w:styleId="a9">
    <w:name w:val="章節附註文字 字元"/>
    <w:basedOn w:val="a0"/>
    <w:link w:val="a8"/>
    <w:rsid w:val="001059EC"/>
    <w:rPr>
      <w:rFonts w:ascii="Times New Roman" w:eastAsia="新細明體" w:hAnsi="Times New Roman" w:cs="Times New Roman"/>
      <w:kern w:val="0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10DFB-6AE0-4D64-A05C-12FDD6EEC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1248</Words>
  <Characters>7119</Characters>
  <Application>Microsoft Office Word</Application>
  <DocSecurity>0</DocSecurity>
  <Lines>59</Lines>
  <Paragraphs>16</Paragraphs>
  <ScaleCrop>false</ScaleCrop>
  <Company/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2017-01-09T09:09:00Z</dcterms:created>
  <dcterms:modified xsi:type="dcterms:W3CDTF">2017-01-09T09:18:00Z</dcterms:modified>
</cp:coreProperties>
</file>