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CA9" w:rsidRPr="00CE0EE2" w:rsidRDefault="00C67CA9" w:rsidP="00E3791A">
      <w:pPr>
        <w:spacing w:line="460" w:lineRule="exact"/>
        <w:ind w:leftChars="600" w:left="2040" w:hangingChars="200" w:hanging="600"/>
        <w:jc w:val="center"/>
        <w:rPr>
          <w:rFonts w:ascii="標楷體" w:eastAsia="標楷體" w:hAnsi="標楷體"/>
          <w:sz w:val="30"/>
          <w:szCs w:val="30"/>
        </w:rPr>
      </w:pPr>
      <w:r w:rsidRPr="00CE0EE2">
        <w:rPr>
          <w:rFonts w:ascii="標楷體" w:eastAsia="標楷體" w:hAnsi="標楷體" w:hint="eastAsia"/>
          <w:sz w:val="30"/>
          <w:szCs w:val="30"/>
        </w:rPr>
        <w:t>「國際思維與多元文化教學學術研討會」活動議程表</w:t>
      </w:r>
      <w:r w:rsidR="00E3791A">
        <w:rPr>
          <w:rFonts w:ascii="標楷體" w:eastAsia="標楷體" w:hAnsi="標楷體" w:hint="eastAsia"/>
          <w:sz w:val="30"/>
          <w:szCs w:val="30"/>
        </w:rPr>
        <w:t xml:space="preserve"> </w:t>
      </w:r>
      <w:r w:rsidR="00E3791A" w:rsidRPr="00E3791A">
        <w:rPr>
          <w:rFonts w:ascii="標楷體" w:eastAsia="標楷體" w:hAnsi="標楷體" w:hint="eastAsia"/>
          <w:sz w:val="20"/>
          <w:szCs w:val="20"/>
        </w:rPr>
        <w:t>106年10月28日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4"/>
        <w:gridCol w:w="2649"/>
        <w:gridCol w:w="2835"/>
        <w:gridCol w:w="2615"/>
      </w:tblGrid>
      <w:tr w:rsidR="00C67CA9" w:rsidRPr="001A7DA5" w:rsidTr="0003117C">
        <w:trPr>
          <w:trHeight w:val="382"/>
        </w:trPr>
        <w:tc>
          <w:tcPr>
            <w:tcW w:w="2024" w:type="dxa"/>
            <w:vAlign w:val="center"/>
          </w:tcPr>
          <w:p w:rsidR="00C67CA9" w:rsidRPr="001A7DA5" w:rsidRDefault="00397D8A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08:4</w:t>
            </w:r>
            <w:r w:rsidR="00C67CA9" w:rsidRPr="001A7DA5">
              <w:rPr>
                <w:rFonts w:ascii="標楷體" w:eastAsia="標楷體" w:hAnsi="標楷體" w:hint="eastAsia"/>
                <w:sz w:val="22"/>
                <w:szCs w:val="22"/>
              </w:rPr>
              <w:t>0～08:50</w:t>
            </w:r>
          </w:p>
        </w:tc>
        <w:tc>
          <w:tcPr>
            <w:tcW w:w="8099" w:type="dxa"/>
            <w:gridSpan w:val="3"/>
            <w:vAlign w:val="center"/>
          </w:tcPr>
          <w:p w:rsidR="00C67CA9" w:rsidRPr="001A7DA5" w:rsidRDefault="00C67CA9" w:rsidP="001C626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入場</w:t>
            </w:r>
          </w:p>
        </w:tc>
        <w:bookmarkStart w:id="0" w:name="_GoBack"/>
        <w:bookmarkEnd w:id="0"/>
      </w:tr>
      <w:tr w:rsidR="00C67CA9" w:rsidRPr="001A7DA5" w:rsidTr="0003117C">
        <w:trPr>
          <w:trHeight w:val="403"/>
        </w:trPr>
        <w:tc>
          <w:tcPr>
            <w:tcW w:w="2024" w:type="dxa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08:50～09:00</w:t>
            </w:r>
          </w:p>
        </w:tc>
        <w:tc>
          <w:tcPr>
            <w:tcW w:w="8099" w:type="dxa"/>
            <w:gridSpan w:val="3"/>
            <w:vAlign w:val="center"/>
          </w:tcPr>
          <w:p w:rsidR="00C67CA9" w:rsidRPr="001A7DA5" w:rsidRDefault="00C67CA9" w:rsidP="001C626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開幕典禮：朱介國主任</w:t>
            </w: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【德明財經科技大學通識教育中心主任】</w:t>
            </w:r>
          </w:p>
        </w:tc>
      </w:tr>
      <w:tr w:rsidR="00C67CA9" w:rsidRPr="001A7DA5" w:rsidTr="00B35B2A">
        <w:trPr>
          <w:trHeight w:val="414"/>
        </w:trPr>
        <w:tc>
          <w:tcPr>
            <w:tcW w:w="2024" w:type="dxa"/>
            <w:shd w:val="clear" w:color="auto" w:fill="D5DCE4" w:themeFill="text2" w:themeFillTint="3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49" w:type="dxa"/>
            <w:shd w:val="clear" w:color="auto" w:fill="D5DCE4" w:themeFill="text2" w:themeFillTint="33"/>
            <w:vAlign w:val="center"/>
          </w:tcPr>
          <w:p w:rsidR="00C67CA9" w:rsidRPr="001A7DA5" w:rsidRDefault="00C67CA9" w:rsidP="001C626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演講人</w:t>
            </w:r>
          </w:p>
        </w:tc>
        <w:tc>
          <w:tcPr>
            <w:tcW w:w="5450" w:type="dxa"/>
            <w:gridSpan w:val="2"/>
            <w:shd w:val="clear" w:color="auto" w:fill="D5DCE4" w:themeFill="text2" w:themeFillTint="33"/>
            <w:vAlign w:val="center"/>
          </w:tcPr>
          <w:p w:rsidR="00C67CA9" w:rsidRPr="001A7DA5" w:rsidRDefault="00C67CA9" w:rsidP="001C6266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講題</w:t>
            </w:r>
          </w:p>
        </w:tc>
      </w:tr>
      <w:tr w:rsidR="00C67CA9" w:rsidRPr="001A7DA5" w:rsidTr="00B35B2A">
        <w:trPr>
          <w:trHeight w:val="698"/>
        </w:trPr>
        <w:tc>
          <w:tcPr>
            <w:tcW w:w="2024" w:type="dxa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09:00～10:00</w:t>
            </w:r>
          </w:p>
        </w:tc>
        <w:tc>
          <w:tcPr>
            <w:tcW w:w="2649" w:type="dxa"/>
            <w:vAlign w:val="center"/>
          </w:tcPr>
          <w:p w:rsidR="00C67CA9" w:rsidRPr="001A7DA5" w:rsidRDefault="00C67CA9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卓忠宏老師</w:t>
            </w:r>
          </w:p>
          <w:p w:rsidR="00C67CA9" w:rsidRPr="001A7DA5" w:rsidRDefault="00C67CA9" w:rsidP="001C6266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【淡江大學歐洲研究所教授】</w:t>
            </w:r>
          </w:p>
        </w:tc>
        <w:tc>
          <w:tcPr>
            <w:tcW w:w="5450" w:type="dxa"/>
            <w:gridSpan w:val="2"/>
            <w:vAlign w:val="center"/>
          </w:tcPr>
          <w:p w:rsidR="00C67CA9" w:rsidRPr="001A7DA5" w:rsidRDefault="00C67CA9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巴塞隆納的獨立運動</w:t>
            </w:r>
          </w:p>
        </w:tc>
      </w:tr>
      <w:tr w:rsidR="00C67CA9" w:rsidRPr="001A7DA5" w:rsidTr="00926906">
        <w:trPr>
          <w:trHeight w:val="443"/>
        </w:trPr>
        <w:tc>
          <w:tcPr>
            <w:tcW w:w="2024" w:type="dxa"/>
            <w:vAlign w:val="center"/>
          </w:tcPr>
          <w:p w:rsidR="00C67CA9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10:0</w:t>
            </w:r>
            <w:r w:rsidR="00C67CA9" w:rsidRPr="001A7DA5">
              <w:rPr>
                <w:rFonts w:ascii="標楷體" w:eastAsia="標楷體" w:hAnsi="標楷體" w:hint="eastAsia"/>
                <w:sz w:val="22"/>
                <w:szCs w:val="22"/>
              </w:rPr>
              <w:t>0-10: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="00C67CA9" w:rsidRPr="001A7DA5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8099" w:type="dxa"/>
            <w:gridSpan w:val="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休息</w:t>
            </w:r>
          </w:p>
        </w:tc>
      </w:tr>
      <w:tr w:rsidR="001C6266" w:rsidRPr="001A7DA5" w:rsidTr="0003117C">
        <w:trPr>
          <w:trHeight w:val="485"/>
        </w:trPr>
        <w:tc>
          <w:tcPr>
            <w:tcW w:w="2024" w:type="dxa"/>
            <w:shd w:val="clear" w:color="auto" w:fill="D5DCE4" w:themeFill="text2" w:themeFillTint="3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49" w:type="dxa"/>
            <w:shd w:val="clear" w:color="auto" w:fill="D5DCE4" w:themeFill="text2" w:themeFillTint="3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發表人</w:t>
            </w:r>
          </w:p>
        </w:tc>
        <w:tc>
          <w:tcPr>
            <w:tcW w:w="2835" w:type="dxa"/>
            <w:shd w:val="clear" w:color="auto" w:fill="D5DCE4" w:themeFill="text2" w:themeFillTint="3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講題</w:t>
            </w:r>
          </w:p>
        </w:tc>
        <w:tc>
          <w:tcPr>
            <w:tcW w:w="2615" w:type="dxa"/>
            <w:shd w:val="clear" w:color="auto" w:fill="D5DCE4" w:themeFill="text2" w:themeFillTint="3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評論人</w:t>
            </w:r>
          </w:p>
        </w:tc>
      </w:tr>
      <w:tr w:rsidR="00B35B2A" w:rsidRPr="001A7DA5" w:rsidTr="0003117C">
        <w:trPr>
          <w:trHeight w:val="1046"/>
        </w:trPr>
        <w:tc>
          <w:tcPr>
            <w:tcW w:w="2024" w:type="dxa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10:</w:t>
            </w:r>
            <w:r w:rsidR="00435E98" w:rsidRPr="001A7DA5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0-11:</w:t>
            </w:r>
            <w:r w:rsidR="00435E98" w:rsidRPr="001A7DA5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649" w:type="dxa"/>
            <w:vAlign w:val="center"/>
          </w:tcPr>
          <w:p w:rsidR="00C67CA9" w:rsidRPr="001A7DA5" w:rsidRDefault="00C67CA9" w:rsidP="00F6518C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陳進郁老師</w:t>
            </w:r>
          </w:p>
          <w:p w:rsidR="00F63BC7" w:rsidRDefault="00C67CA9" w:rsidP="00F6518C">
            <w:pPr>
              <w:spacing w:line="3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【德明財經科技大學</w:t>
            </w:r>
          </w:p>
          <w:p w:rsidR="00C67CA9" w:rsidRPr="001A7DA5" w:rsidRDefault="00C67CA9" w:rsidP="00F6518C">
            <w:pPr>
              <w:spacing w:line="3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通識教育中心兼任助理教授】</w:t>
            </w:r>
          </w:p>
        </w:tc>
        <w:tc>
          <w:tcPr>
            <w:tcW w:w="2835" w:type="dxa"/>
            <w:vAlign w:val="center"/>
          </w:tcPr>
          <w:p w:rsidR="00C67CA9" w:rsidRPr="00B5606E" w:rsidRDefault="001C6266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B5606E">
              <w:rPr>
                <w:rFonts w:ascii="標楷體" w:eastAsia="標楷體" w:hAnsi="標楷體" w:hint="eastAsia"/>
                <w:sz w:val="22"/>
                <w:szCs w:val="22"/>
              </w:rPr>
              <w:t>總體的國際觀與個體的文化觀：國際視野與多元文化課程的教學設計雛形</w:t>
            </w:r>
          </w:p>
        </w:tc>
        <w:tc>
          <w:tcPr>
            <w:tcW w:w="2615" w:type="dxa"/>
            <w:vAlign w:val="center"/>
          </w:tcPr>
          <w:p w:rsidR="00C67CA9" w:rsidRPr="001A7DA5" w:rsidRDefault="00C67CA9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卓忠宏老師</w:t>
            </w:r>
          </w:p>
          <w:p w:rsidR="00C67CA9" w:rsidRPr="001A7DA5" w:rsidRDefault="00435E98" w:rsidP="001C6266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【淡江大學歐洲研究所教授】</w:t>
            </w:r>
          </w:p>
        </w:tc>
      </w:tr>
      <w:tr w:rsidR="00B35B2A" w:rsidRPr="001A7DA5" w:rsidTr="00F6518C">
        <w:trPr>
          <w:trHeight w:val="1221"/>
        </w:trPr>
        <w:tc>
          <w:tcPr>
            <w:tcW w:w="2024" w:type="dxa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11:</w:t>
            </w:r>
            <w:r w:rsidR="00435E98" w:rsidRPr="001A7DA5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0-11:</w:t>
            </w:r>
            <w:r w:rsidR="00435E98" w:rsidRPr="001A7DA5"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2649" w:type="dxa"/>
          </w:tcPr>
          <w:p w:rsidR="00F6518C" w:rsidRPr="001A7DA5" w:rsidRDefault="00F6518C" w:rsidP="00F6518C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陳鴻逸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老師</w:t>
            </w:r>
          </w:p>
          <w:p w:rsidR="00F6518C" w:rsidRDefault="00F6518C" w:rsidP="00F6518C">
            <w:pPr>
              <w:spacing w:line="3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國立臺中教育</w:t>
            </w: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大學</w:t>
            </w:r>
          </w:p>
          <w:p w:rsidR="00C67CA9" w:rsidRPr="001A7DA5" w:rsidRDefault="00F6518C" w:rsidP="00F6518C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語文教育</w:t>
            </w:r>
            <w:r w:rsidR="009D3436">
              <w:rPr>
                <w:rFonts w:ascii="標楷體" w:eastAsia="標楷體" w:hAnsi="標楷體" w:hint="eastAsia"/>
                <w:sz w:val="18"/>
                <w:szCs w:val="18"/>
              </w:rPr>
              <w:t>學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系</w:t>
            </w: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助理教授】</w:t>
            </w:r>
          </w:p>
        </w:tc>
        <w:tc>
          <w:tcPr>
            <w:tcW w:w="2835" w:type="dxa"/>
            <w:vAlign w:val="center"/>
          </w:tcPr>
          <w:p w:rsidR="00C67CA9" w:rsidRPr="00B5606E" w:rsidRDefault="00F6518C" w:rsidP="00F6518C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B5606E">
              <w:rPr>
                <w:rFonts w:ascii="標楷體" w:eastAsia="標楷體" w:hAnsi="標楷體" w:hint="eastAsia"/>
                <w:sz w:val="22"/>
                <w:szCs w:val="22"/>
              </w:rPr>
              <w:t>佐藤學「學習共同體」的在地轉譯—談台中教育大學大一國文課程共備機制</w:t>
            </w:r>
          </w:p>
        </w:tc>
        <w:tc>
          <w:tcPr>
            <w:tcW w:w="2615" w:type="dxa"/>
            <w:vAlign w:val="center"/>
          </w:tcPr>
          <w:p w:rsidR="00C67CA9" w:rsidRDefault="00AA6D83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周晏</w:t>
            </w:r>
            <w:r w:rsidR="00E75392">
              <w:rPr>
                <w:rFonts w:ascii="標楷體" w:eastAsia="標楷體" w:hAnsi="標楷體" w:hint="eastAsia"/>
                <w:sz w:val="22"/>
                <w:szCs w:val="22"/>
              </w:rPr>
              <w:t>菱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老師</w:t>
            </w:r>
          </w:p>
          <w:p w:rsidR="00E75392" w:rsidRDefault="00E75392" w:rsidP="00E75392">
            <w:pPr>
              <w:spacing w:line="3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【德明財經科技大學</w:t>
            </w:r>
          </w:p>
          <w:p w:rsidR="00E75392" w:rsidRPr="001A7DA5" w:rsidRDefault="00E75392" w:rsidP="00E75392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通識教育中心兼任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講師</w:t>
            </w: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】</w:t>
            </w:r>
          </w:p>
        </w:tc>
      </w:tr>
      <w:tr w:rsidR="00C67CA9" w:rsidRPr="001A7DA5" w:rsidTr="0003117C">
        <w:trPr>
          <w:trHeight w:val="462"/>
        </w:trPr>
        <w:tc>
          <w:tcPr>
            <w:tcW w:w="2024" w:type="dxa"/>
            <w:vAlign w:val="center"/>
          </w:tcPr>
          <w:p w:rsidR="00C67CA9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11:4</w:t>
            </w:r>
            <w:r w:rsidR="00C67CA9" w:rsidRPr="001A7DA5">
              <w:rPr>
                <w:rFonts w:ascii="標楷體" w:eastAsia="標楷體" w:hAnsi="標楷體" w:hint="eastAsia"/>
                <w:sz w:val="22"/>
                <w:szCs w:val="22"/>
              </w:rPr>
              <w:t>0-13:00</w:t>
            </w:r>
          </w:p>
        </w:tc>
        <w:tc>
          <w:tcPr>
            <w:tcW w:w="8099" w:type="dxa"/>
            <w:gridSpan w:val="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午餐</w:t>
            </w:r>
          </w:p>
        </w:tc>
      </w:tr>
      <w:tr w:rsidR="00C67CA9" w:rsidRPr="001A7DA5" w:rsidTr="0003117C">
        <w:trPr>
          <w:trHeight w:val="519"/>
        </w:trPr>
        <w:tc>
          <w:tcPr>
            <w:tcW w:w="2024" w:type="dxa"/>
            <w:shd w:val="clear" w:color="auto" w:fill="D5DCE4" w:themeFill="text2" w:themeFillTint="3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49" w:type="dxa"/>
            <w:shd w:val="clear" w:color="auto" w:fill="D5DCE4" w:themeFill="text2" w:themeFillTint="3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演講人</w:t>
            </w:r>
          </w:p>
        </w:tc>
        <w:tc>
          <w:tcPr>
            <w:tcW w:w="5450" w:type="dxa"/>
            <w:gridSpan w:val="2"/>
            <w:shd w:val="clear" w:color="auto" w:fill="D5DCE4" w:themeFill="text2" w:themeFillTint="33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講題</w:t>
            </w:r>
          </w:p>
        </w:tc>
      </w:tr>
      <w:tr w:rsidR="00C67CA9" w:rsidRPr="001A7DA5" w:rsidTr="00B35B2A">
        <w:trPr>
          <w:trHeight w:val="1544"/>
        </w:trPr>
        <w:tc>
          <w:tcPr>
            <w:tcW w:w="2024" w:type="dxa"/>
            <w:vAlign w:val="center"/>
          </w:tcPr>
          <w:p w:rsidR="00C67CA9" w:rsidRPr="001A7DA5" w:rsidRDefault="00C67CA9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13:00-14:00</w:t>
            </w:r>
          </w:p>
        </w:tc>
        <w:tc>
          <w:tcPr>
            <w:tcW w:w="2649" w:type="dxa"/>
            <w:vAlign w:val="center"/>
          </w:tcPr>
          <w:p w:rsidR="00C67CA9" w:rsidRPr="001A7DA5" w:rsidRDefault="00C67CA9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洪美蘭老師</w:t>
            </w:r>
          </w:p>
          <w:p w:rsidR="00C67CA9" w:rsidRPr="001A7DA5" w:rsidRDefault="00C67CA9" w:rsidP="001C6266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【國立政治大學俄羅</w:t>
            </w:r>
            <w:r w:rsidR="00435E98" w:rsidRPr="001A7DA5">
              <w:rPr>
                <w:rFonts w:ascii="標楷體" w:eastAsia="標楷體" w:hAnsi="標楷體" w:hint="eastAsia"/>
                <w:sz w:val="18"/>
                <w:szCs w:val="18"/>
              </w:rPr>
              <w:t>斯研究所教授】</w:t>
            </w:r>
          </w:p>
        </w:tc>
        <w:tc>
          <w:tcPr>
            <w:tcW w:w="5450" w:type="dxa"/>
            <w:gridSpan w:val="2"/>
            <w:vAlign w:val="center"/>
          </w:tcPr>
          <w:p w:rsidR="00C67CA9" w:rsidRPr="001A7DA5" w:rsidRDefault="00C67CA9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烏克蘭的文化與宗教</w:t>
            </w:r>
          </w:p>
        </w:tc>
      </w:tr>
      <w:tr w:rsidR="00C67CA9" w:rsidRPr="001A7DA5" w:rsidTr="0003117C">
        <w:trPr>
          <w:trHeight w:val="485"/>
        </w:trPr>
        <w:tc>
          <w:tcPr>
            <w:tcW w:w="2024" w:type="dxa"/>
            <w:vAlign w:val="center"/>
          </w:tcPr>
          <w:p w:rsidR="00C67CA9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14:00-14:2</w:t>
            </w:r>
            <w:r w:rsidR="00C67CA9" w:rsidRPr="001A7DA5">
              <w:rPr>
                <w:rFonts w:ascii="標楷體" w:eastAsia="標楷體" w:hAnsi="標楷體" w:hint="eastAsia"/>
                <w:sz w:val="22"/>
                <w:szCs w:val="22"/>
              </w:rPr>
              <w:t>0</w:t>
            </w:r>
          </w:p>
        </w:tc>
        <w:tc>
          <w:tcPr>
            <w:tcW w:w="8099" w:type="dxa"/>
            <w:gridSpan w:val="3"/>
            <w:vAlign w:val="center"/>
          </w:tcPr>
          <w:p w:rsidR="00C67CA9" w:rsidRPr="001A7DA5" w:rsidRDefault="00926906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休息</w:t>
            </w:r>
          </w:p>
        </w:tc>
      </w:tr>
      <w:tr w:rsidR="001C6266" w:rsidRPr="001A7DA5" w:rsidTr="0003117C">
        <w:trPr>
          <w:trHeight w:val="526"/>
        </w:trPr>
        <w:tc>
          <w:tcPr>
            <w:tcW w:w="2024" w:type="dxa"/>
            <w:shd w:val="clear" w:color="auto" w:fill="D5DCE4" w:themeFill="text2" w:themeFillTint="33"/>
            <w:vAlign w:val="center"/>
          </w:tcPr>
          <w:p w:rsidR="00435E98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時間</w:t>
            </w:r>
          </w:p>
        </w:tc>
        <w:tc>
          <w:tcPr>
            <w:tcW w:w="2649" w:type="dxa"/>
            <w:shd w:val="clear" w:color="auto" w:fill="D5DCE4" w:themeFill="text2" w:themeFillTint="33"/>
            <w:vAlign w:val="center"/>
          </w:tcPr>
          <w:p w:rsidR="00435E98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發表人</w:t>
            </w:r>
          </w:p>
        </w:tc>
        <w:tc>
          <w:tcPr>
            <w:tcW w:w="2835" w:type="dxa"/>
            <w:shd w:val="clear" w:color="auto" w:fill="D5DCE4" w:themeFill="text2" w:themeFillTint="33"/>
            <w:vAlign w:val="center"/>
          </w:tcPr>
          <w:p w:rsidR="00435E98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講題</w:t>
            </w:r>
          </w:p>
        </w:tc>
        <w:tc>
          <w:tcPr>
            <w:tcW w:w="2615" w:type="dxa"/>
            <w:shd w:val="clear" w:color="auto" w:fill="D5DCE4" w:themeFill="text2" w:themeFillTint="33"/>
            <w:vAlign w:val="center"/>
          </w:tcPr>
          <w:p w:rsidR="00435E98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評論人</w:t>
            </w:r>
          </w:p>
        </w:tc>
      </w:tr>
      <w:tr w:rsidR="00435E98" w:rsidRPr="001A7DA5" w:rsidTr="00B35B2A">
        <w:trPr>
          <w:trHeight w:val="900"/>
        </w:trPr>
        <w:tc>
          <w:tcPr>
            <w:tcW w:w="2024" w:type="dxa"/>
            <w:vAlign w:val="center"/>
          </w:tcPr>
          <w:p w:rsidR="00435E98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14:20-15:00</w:t>
            </w:r>
          </w:p>
        </w:tc>
        <w:tc>
          <w:tcPr>
            <w:tcW w:w="2649" w:type="dxa"/>
            <w:vAlign w:val="center"/>
          </w:tcPr>
          <w:p w:rsidR="00435E98" w:rsidRPr="001A7DA5" w:rsidRDefault="00435E98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朱介國老師</w:t>
            </w:r>
          </w:p>
          <w:p w:rsidR="002C14DB" w:rsidRDefault="00435E98" w:rsidP="001C6266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【德明財經科技大學</w:t>
            </w:r>
          </w:p>
          <w:p w:rsidR="00435E98" w:rsidRPr="001A7DA5" w:rsidRDefault="00435E98" w:rsidP="001C6266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通識教育中心主任】</w:t>
            </w:r>
          </w:p>
        </w:tc>
        <w:tc>
          <w:tcPr>
            <w:tcW w:w="2835" w:type="dxa"/>
            <w:vAlign w:val="center"/>
          </w:tcPr>
          <w:p w:rsidR="00435E98" w:rsidRPr="0003117C" w:rsidRDefault="004D4AA9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03117C">
              <w:rPr>
                <w:rFonts w:ascii="標楷體" w:eastAsia="標楷體" w:hAnsi="標楷體" w:hint="eastAsia"/>
                <w:sz w:val="22"/>
                <w:szCs w:val="22"/>
              </w:rPr>
              <w:t>國際思維與多元文化課程的教學方式探索</w:t>
            </w:r>
          </w:p>
        </w:tc>
        <w:tc>
          <w:tcPr>
            <w:tcW w:w="2615" w:type="dxa"/>
            <w:vAlign w:val="center"/>
          </w:tcPr>
          <w:p w:rsidR="00E75392" w:rsidRPr="001A7DA5" w:rsidRDefault="00E75392" w:rsidP="00E75392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洪美蘭老師</w:t>
            </w:r>
          </w:p>
          <w:p w:rsidR="00435E98" w:rsidRPr="001A7DA5" w:rsidRDefault="00E75392" w:rsidP="00E75392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【國立政治大學俄羅斯研究所教授】</w:t>
            </w:r>
          </w:p>
        </w:tc>
      </w:tr>
      <w:tr w:rsidR="00435E98" w:rsidRPr="001A7DA5" w:rsidTr="00B35B2A">
        <w:trPr>
          <w:trHeight w:val="900"/>
        </w:trPr>
        <w:tc>
          <w:tcPr>
            <w:tcW w:w="2024" w:type="dxa"/>
            <w:vAlign w:val="center"/>
          </w:tcPr>
          <w:p w:rsidR="00435E98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15:00-15:40</w:t>
            </w:r>
          </w:p>
        </w:tc>
        <w:tc>
          <w:tcPr>
            <w:tcW w:w="2649" w:type="dxa"/>
            <w:vAlign w:val="center"/>
          </w:tcPr>
          <w:p w:rsidR="009D3436" w:rsidRPr="001A7DA5" w:rsidRDefault="009D3436" w:rsidP="009D343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黎淑慧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老師</w:t>
            </w:r>
          </w:p>
          <w:p w:rsidR="009D3436" w:rsidRDefault="009D3436" w:rsidP="009D3436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明新</w:t>
            </w: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科技大學</w:t>
            </w:r>
          </w:p>
          <w:p w:rsidR="00435E98" w:rsidRPr="001A7DA5" w:rsidRDefault="009D3436" w:rsidP="009D343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多元族群文化中心主任</w:t>
            </w: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】</w:t>
            </w:r>
          </w:p>
        </w:tc>
        <w:tc>
          <w:tcPr>
            <w:tcW w:w="2835" w:type="dxa"/>
            <w:vAlign w:val="center"/>
          </w:tcPr>
          <w:p w:rsidR="00435E98" w:rsidRPr="0003117C" w:rsidRDefault="009D3436" w:rsidP="001C6266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03117C">
              <w:rPr>
                <w:rFonts w:ascii="標楷體" w:eastAsia="標楷體" w:hAnsi="標楷體" w:hint="eastAsia"/>
                <w:sz w:val="22"/>
                <w:szCs w:val="22"/>
              </w:rPr>
              <w:t>從客家文化課程談青年志工的參與</w:t>
            </w:r>
          </w:p>
        </w:tc>
        <w:tc>
          <w:tcPr>
            <w:tcW w:w="2615" w:type="dxa"/>
            <w:vAlign w:val="center"/>
          </w:tcPr>
          <w:p w:rsidR="001968B9" w:rsidRPr="001A7DA5" w:rsidRDefault="001968B9" w:rsidP="001968B9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莊耀郎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老師</w:t>
            </w:r>
          </w:p>
          <w:p w:rsidR="00435E98" w:rsidRPr="001968B9" w:rsidRDefault="001968B9" w:rsidP="001968B9">
            <w:pPr>
              <w:spacing w:line="30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【國立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師範大學國文學系</w:t>
            </w: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教授】</w:t>
            </w:r>
          </w:p>
        </w:tc>
      </w:tr>
      <w:tr w:rsidR="00435E98" w:rsidRPr="001A7DA5" w:rsidTr="00B35B2A">
        <w:trPr>
          <w:trHeight w:val="900"/>
        </w:trPr>
        <w:tc>
          <w:tcPr>
            <w:tcW w:w="2024" w:type="dxa"/>
            <w:vAlign w:val="center"/>
          </w:tcPr>
          <w:p w:rsidR="00435E98" w:rsidRPr="001A7DA5" w:rsidRDefault="00435E98" w:rsidP="0003117C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15:40-16:20</w:t>
            </w:r>
          </w:p>
        </w:tc>
        <w:tc>
          <w:tcPr>
            <w:tcW w:w="2649" w:type="dxa"/>
            <w:vAlign w:val="center"/>
          </w:tcPr>
          <w:p w:rsidR="0054614C" w:rsidRPr="001A7DA5" w:rsidRDefault="0054614C" w:rsidP="0054614C">
            <w:pPr>
              <w:spacing w:line="3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楊穎超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老師</w:t>
            </w:r>
          </w:p>
          <w:p w:rsidR="0054614C" w:rsidRDefault="0054614C" w:rsidP="0054614C">
            <w:pPr>
              <w:spacing w:line="3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【德明財經科技大學</w:t>
            </w:r>
          </w:p>
          <w:p w:rsidR="00435E98" w:rsidRPr="001A7DA5" w:rsidRDefault="0054614C" w:rsidP="0054614C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通識教育中心兼任助理教授】</w:t>
            </w:r>
          </w:p>
        </w:tc>
        <w:tc>
          <w:tcPr>
            <w:tcW w:w="2835" w:type="dxa"/>
            <w:vAlign w:val="center"/>
          </w:tcPr>
          <w:p w:rsidR="00435E98" w:rsidRPr="0003117C" w:rsidRDefault="007677F6" w:rsidP="007677F6">
            <w:pPr>
              <w:rPr>
                <w:rFonts w:ascii="標楷體" w:eastAsia="標楷體" w:hAnsi="標楷體"/>
                <w:sz w:val="22"/>
                <w:szCs w:val="22"/>
              </w:rPr>
            </w:pPr>
            <w:r w:rsidRPr="0003117C">
              <w:rPr>
                <w:rFonts w:ascii="標楷體" w:eastAsia="標楷體" w:hAnsi="標楷體" w:hint="eastAsia"/>
                <w:sz w:val="22"/>
                <w:szCs w:val="22"/>
              </w:rPr>
              <w:t>在國際結構之外：以中華民國退出聯合國為中心的討論</w:t>
            </w:r>
          </w:p>
        </w:tc>
        <w:tc>
          <w:tcPr>
            <w:tcW w:w="2615" w:type="dxa"/>
            <w:vAlign w:val="center"/>
          </w:tcPr>
          <w:p w:rsidR="00EA3291" w:rsidRPr="001A7DA5" w:rsidRDefault="00EA3291" w:rsidP="00EA3291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李世暉</w:t>
            </w: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老師</w:t>
            </w:r>
          </w:p>
          <w:p w:rsidR="00435E98" w:rsidRPr="001A7DA5" w:rsidRDefault="00EA3291" w:rsidP="00EA3291">
            <w:pPr>
              <w:spacing w:line="3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【國立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政治大學日本研究學位學程</w:t>
            </w:r>
            <w:r w:rsidRPr="001A7DA5">
              <w:rPr>
                <w:rFonts w:ascii="標楷體" w:eastAsia="標楷體" w:hAnsi="標楷體" w:hint="eastAsia"/>
                <w:sz w:val="18"/>
                <w:szCs w:val="18"/>
              </w:rPr>
              <w:t>教授】</w:t>
            </w:r>
          </w:p>
        </w:tc>
      </w:tr>
      <w:tr w:rsidR="00435E98" w:rsidRPr="001A7DA5" w:rsidTr="00926906">
        <w:trPr>
          <w:trHeight w:val="900"/>
        </w:trPr>
        <w:tc>
          <w:tcPr>
            <w:tcW w:w="2024" w:type="dxa"/>
            <w:vAlign w:val="center"/>
          </w:tcPr>
          <w:p w:rsidR="00435E98" w:rsidRPr="001A7DA5" w:rsidRDefault="00435E98" w:rsidP="007D1C03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16</w:t>
            </w:r>
            <w:r w:rsidR="00926906">
              <w:rPr>
                <w:rFonts w:ascii="標楷體" w:eastAsia="標楷體" w:hAnsi="標楷體"/>
                <w:sz w:val="22"/>
                <w:szCs w:val="22"/>
              </w:rPr>
              <w:t>:</w:t>
            </w:r>
            <w:r w:rsidR="00926906">
              <w:rPr>
                <w:rFonts w:ascii="標楷體" w:eastAsia="標楷體" w:hAnsi="標楷體" w:hint="eastAsia"/>
                <w:sz w:val="22"/>
                <w:szCs w:val="22"/>
              </w:rPr>
              <w:t>2</w:t>
            </w:r>
            <w:r w:rsidRPr="001A7DA5">
              <w:rPr>
                <w:rFonts w:ascii="標楷體" w:eastAsia="標楷體" w:hAnsi="標楷體"/>
                <w:sz w:val="22"/>
                <w:szCs w:val="22"/>
              </w:rPr>
              <w:t>0</w:t>
            </w:r>
          </w:p>
        </w:tc>
        <w:tc>
          <w:tcPr>
            <w:tcW w:w="8099" w:type="dxa"/>
            <w:gridSpan w:val="3"/>
            <w:vAlign w:val="center"/>
          </w:tcPr>
          <w:p w:rsidR="00435E98" w:rsidRPr="001A7DA5" w:rsidRDefault="00435E98" w:rsidP="007D1C03">
            <w:pPr>
              <w:spacing w:line="30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A7DA5">
              <w:rPr>
                <w:rFonts w:ascii="標楷體" w:eastAsia="標楷體" w:hAnsi="標楷體" w:hint="eastAsia"/>
                <w:sz w:val="22"/>
                <w:szCs w:val="22"/>
              </w:rPr>
              <w:t>圓滿落幕</w:t>
            </w:r>
          </w:p>
        </w:tc>
      </w:tr>
    </w:tbl>
    <w:p w:rsidR="00C67CA9" w:rsidRDefault="00C67CA9" w:rsidP="00C67CA9">
      <w:pPr>
        <w:spacing w:line="380" w:lineRule="exact"/>
        <w:rPr>
          <w:rFonts w:ascii="標楷體" w:eastAsia="標楷體" w:hAnsi="標楷體"/>
          <w:sz w:val="22"/>
          <w:szCs w:val="22"/>
        </w:rPr>
      </w:pPr>
    </w:p>
    <w:p w:rsidR="007753AA" w:rsidRDefault="007753AA" w:rsidP="00C67CA9">
      <w:pPr>
        <w:spacing w:line="380" w:lineRule="exact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【備註：發表人每位</w:t>
      </w:r>
      <w:r w:rsidR="001A7DA5">
        <w:rPr>
          <w:rFonts w:ascii="標楷體" w:eastAsia="標楷體" w:hAnsi="標楷體" w:hint="eastAsia"/>
          <w:sz w:val="22"/>
          <w:szCs w:val="22"/>
        </w:rPr>
        <w:t>25</w:t>
      </w:r>
      <w:r>
        <w:rPr>
          <w:rFonts w:ascii="標楷體" w:eastAsia="標楷體" w:hAnsi="標楷體" w:hint="eastAsia"/>
          <w:sz w:val="22"/>
          <w:szCs w:val="22"/>
        </w:rPr>
        <w:t>分鐘，評論人每位10分鐘，</w:t>
      </w:r>
      <w:r w:rsidR="001A7DA5">
        <w:rPr>
          <w:rFonts w:ascii="標楷體" w:eastAsia="標楷體" w:hAnsi="標楷體" w:hint="eastAsia"/>
          <w:sz w:val="22"/>
          <w:szCs w:val="22"/>
        </w:rPr>
        <w:t>Q&amp;A 5</w:t>
      </w:r>
      <w:r>
        <w:rPr>
          <w:rFonts w:ascii="標楷體" w:eastAsia="標楷體" w:hAnsi="標楷體" w:hint="eastAsia"/>
          <w:sz w:val="22"/>
          <w:szCs w:val="22"/>
        </w:rPr>
        <w:t>分鐘。】</w:t>
      </w:r>
    </w:p>
    <w:sectPr w:rsidR="007753AA" w:rsidSect="00C67CA9">
      <w:pgSz w:w="11906" w:h="16838"/>
      <w:pgMar w:top="851" w:right="737" w:bottom="851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822" w:rsidRDefault="00BF3822" w:rsidP="00397D8A">
      <w:r>
        <w:separator/>
      </w:r>
    </w:p>
  </w:endnote>
  <w:endnote w:type="continuationSeparator" w:id="0">
    <w:p w:rsidR="00BF3822" w:rsidRDefault="00BF3822" w:rsidP="0039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822" w:rsidRDefault="00BF3822" w:rsidP="00397D8A">
      <w:r>
        <w:separator/>
      </w:r>
    </w:p>
  </w:footnote>
  <w:footnote w:type="continuationSeparator" w:id="0">
    <w:p w:rsidR="00BF3822" w:rsidRDefault="00BF3822" w:rsidP="00397D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AA"/>
    <w:rsid w:val="000307B7"/>
    <w:rsid w:val="0003117C"/>
    <w:rsid w:val="000A618F"/>
    <w:rsid w:val="000F3B32"/>
    <w:rsid w:val="00173966"/>
    <w:rsid w:val="001968B9"/>
    <w:rsid w:val="001A7DA5"/>
    <w:rsid w:val="001C6266"/>
    <w:rsid w:val="0022372B"/>
    <w:rsid w:val="002C14DB"/>
    <w:rsid w:val="002F2ABC"/>
    <w:rsid w:val="003446E3"/>
    <w:rsid w:val="00397D8A"/>
    <w:rsid w:val="003E02C5"/>
    <w:rsid w:val="00435E98"/>
    <w:rsid w:val="004D4AA9"/>
    <w:rsid w:val="004D557D"/>
    <w:rsid w:val="00523C38"/>
    <w:rsid w:val="00524A3A"/>
    <w:rsid w:val="0053459C"/>
    <w:rsid w:val="0054614C"/>
    <w:rsid w:val="00585184"/>
    <w:rsid w:val="00606521"/>
    <w:rsid w:val="006B1784"/>
    <w:rsid w:val="006E32A8"/>
    <w:rsid w:val="00725478"/>
    <w:rsid w:val="007677F6"/>
    <w:rsid w:val="00771904"/>
    <w:rsid w:val="007753AA"/>
    <w:rsid w:val="007A29D7"/>
    <w:rsid w:val="007C1450"/>
    <w:rsid w:val="007D1C03"/>
    <w:rsid w:val="007F46D7"/>
    <w:rsid w:val="00860B40"/>
    <w:rsid w:val="00887B87"/>
    <w:rsid w:val="008B13F8"/>
    <w:rsid w:val="0090741B"/>
    <w:rsid w:val="00926906"/>
    <w:rsid w:val="0094131B"/>
    <w:rsid w:val="009D3436"/>
    <w:rsid w:val="00A9313E"/>
    <w:rsid w:val="00AA13F2"/>
    <w:rsid w:val="00AA6D83"/>
    <w:rsid w:val="00B15E31"/>
    <w:rsid w:val="00B35B2A"/>
    <w:rsid w:val="00B41A9C"/>
    <w:rsid w:val="00B5606E"/>
    <w:rsid w:val="00B700EE"/>
    <w:rsid w:val="00BB4853"/>
    <w:rsid w:val="00BE3A54"/>
    <w:rsid w:val="00BF3822"/>
    <w:rsid w:val="00C67CA9"/>
    <w:rsid w:val="00C8579A"/>
    <w:rsid w:val="00C92A00"/>
    <w:rsid w:val="00CC0C25"/>
    <w:rsid w:val="00CC12DA"/>
    <w:rsid w:val="00CC170E"/>
    <w:rsid w:val="00CE0EE2"/>
    <w:rsid w:val="00D639A7"/>
    <w:rsid w:val="00E3791A"/>
    <w:rsid w:val="00E46FC3"/>
    <w:rsid w:val="00E61E2F"/>
    <w:rsid w:val="00E75392"/>
    <w:rsid w:val="00EA3291"/>
    <w:rsid w:val="00EC68BA"/>
    <w:rsid w:val="00F609A7"/>
    <w:rsid w:val="00F63BC7"/>
    <w:rsid w:val="00F65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D8D40"/>
  <w15:chartTrackingRefBased/>
  <w15:docId w15:val="{691C8691-5162-467E-9E01-B5E3F5569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53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7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7D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7D8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7D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7D8A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B13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B13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8D247-F274-49C6-965C-B54C4E89F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謝馥羽</dc:creator>
  <cp:keywords/>
  <dc:description/>
  <cp:lastModifiedBy>謝馥羽</cp:lastModifiedBy>
  <cp:revision>72</cp:revision>
  <cp:lastPrinted>2017-09-13T08:48:00Z</cp:lastPrinted>
  <dcterms:created xsi:type="dcterms:W3CDTF">2017-09-13T07:32:00Z</dcterms:created>
  <dcterms:modified xsi:type="dcterms:W3CDTF">2017-09-29T05:52:00Z</dcterms:modified>
</cp:coreProperties>
</file>