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B1" w:rsidRDefault="001954B1" w:rsidP="001954B1">
      <w:pPr>
        <w:pStyle w:val="Default"/>
      </w:pPr>
      <w:bookmarkStart w:id="0" w:name="_GoBack"/>
      <w:bookmarkEnd w:id="0"/>
    </w:p>
    <w:p w:rsidR="001954B1" w:rsidRPr="001954B1" w:rsidRDefault="001954B1" w:rsidP="001954B1">
      <w:pPr>
        <w:pStyle w:val="Default"/>
        <w:rPr>
          <w:rFonts w:cstheme="minorBidi"/>
          <w:b/>
          <w:color w:val="auto"/>
          <w:sz w:val="28"/>
        </w:rPr>
        <w:sectPr w:rsidR="001954B1" w:rsidRPr="001954B1">
          <w:pgSz w:w="11906" w:h="17338"/>
          <w:pgMar w:top="1870" w:right="972" w:bottom="1430" w:left="1727" w:header="720" w:footer="720" w:gutter="0"/>
          <w:cols w:space="720"/>
          <w:noEndnote/>
        </w:sectPr>
      </w:pPr>
      <w:r w:rsidRPr="001954B1">
        <w:rPr>
          <w:b/>
          <w:sz w:val="28"/>
        </w:rPr>
        <w:t xml:space="preserve"> </w:t>
      </w:r>
    </w:p>
    <w:p w:rsidR="001954B1" w:rsidRPr="001954B1" w:rsidRDefault="001954B1" w:rsidP="001954B1">
      <w:pPr>
        <w:pStyle w:val="Default"/>
        <w:rPr>
          <w:rFonts w:cstheme="minorBidi"/>
          <w:b/>
          <w:color w:val="auto"/>
          <w:sz w:val="40"/>
          <w:szCs w:val="36"/>
        </w:rPr>
      </w:pPr>
      <w:r w:rsidRPr="001954B1">
        <w:rPr>
          <w:rFonts w:cstheme="minorBidi"/>
          <w:b/>
          <w:color w:val="auto"/>
          <w:sz w:val="40"/>
          <w:szCs w:val="36"/>
        </w:rPr>
        <w:lastRenderedPageBreak/>
        <w:t>國立</w:t>
      </w:r>
      <w:proofErr w:type="gramStart"/>
      <w:r w:rsidRPr="001954B1">
        <w:rPr>
          <w:rFonts w:cstheme="minorBidi"/>
          <w:b/>
          <w:color w:val="auto"/>
          <w:sz w:val="40"/>
          <w:szCs w:val="36"/>
        </w:rPr>
        <w:t>臺</w:t>
      </w:r>
      <w:proofErr w:type="gramEnd"/>
      <w:r w:rsidRPr="001954B1">
        <w:rPr>
          <w:rFonts w:cstheme="minorBidi"/>
          <w:b/>
          <w:color w:val="auto"/>
          <w:sz w:val="40"/>
          <w:szCs w:val="36"/>
        </w:rPr>
        <w:t>北商業大學北商學報「徵稿簡則」</w:t>
      </w:r>
    </w:p>
    <w:p w:rsidR="001954B1" w:rsidRDefault="001954B1" w:rsidP="001954B1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>103年06月12日102學年度第2學期第9次行政會議通過</w:t>
      </w:r>
    </w:p>
    <w:p w:rsidR="001954B1" w:rsidRDefault="001954B1" w:rsidP="001954B1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>104年10月15日104~105學年度編輯委員第1次會議修正</w:t>
      </w:r>
    </w:p>
    <w:p w:rsidR="001954B1" w:rsidRDefault="001954B1" w:rsidP="001954B1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>104年12月03日104學年度第1學期第9次行政會議修正</w:t>
      </w: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一、發行宗旨</w:t>
      </w: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促進學術交流、提升研究水準。</w:t>
      </w: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二、徵稿範圍</w:t>
      </w: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財經、管理、人文、社會、自然科學、藝術與設計等相關領域，具原創性研究或應用以及商管相關個案研究論文。 </w:t>
      </w: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三、徵稿與出版期程</w:t>
      </w: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本學報為半年刊，一月與七月出版，全年徵稿，隨</w:t>
      </w:r>
      <w:proofErr w:type="gramStart"/>
      <w:r>
        <w:rPr>
          <w:rFonts w:cstheme="minorBidi"/>
          <w:color w:val="auto"/>
          <w:sz w:val="23"/>
          <w:szCs w:val="23"/>
        </w:rPr>
        <w:t>到隨審</w:t>
      </w:r>
      <w:proofErr w:type="gramEnd"/>
      <w:r>
        <w:rPr>
          <w:rFonts w:cstheme="minorBidi"/>
          <w:color w:val="auto"/>
          <w:sz w:val="23"/>
          <w:szCs w:val="23"/>
        </w:rPr>
        <w:t>，並依通過順序刊登。</w:t>
      </w: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四、稿件交寄與聯絡方式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1.</w:t>
      </w:r>
      <w:r>
        <w:rPr>
          <w:rFonts w:hAnsi="Times New Roman" w:hint="eastAsia"/>
          <w:color w:val="auto"/>
          <w:sz w:val="23"/>
          <w:szCs w:val="23"/>
        </w:rPr>
        <w:t>投稿資料表</w:t>
      </w:r>
      <w:r>
        <w:rPr>
          <w:rFonts w:ascii="Times New Roman" w:hAnsi="Times New Roman" w:cs="Times New Roman"/>
          <w:color w:val="auto"/>
          <w:sz w:val="23"/>
          <w:szCs w:val="23"/>
        </w:rPr>
        <w:t>1</w:t>
      </w:r>
      <w:r>
        <w:rPr>
          <w:rFonts w:hAnsi="Times New Roman" w:hint="eastAsia"/>
          <w:color w:val="auto"/>
          <w:sz w:val="23"/>
          <w:szCs w:val="23"/>
        </w:rPr>
        <w:t>份。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</w:t>
      </w:r>
      <w:r>
        <w:rPr>
          <w:rFonts w:hAnsi="Times New Roman" w:hint="eastAsia"/>
          <w:color w:val="auto"/>
          <w:sz w:val="23"/>
          <w:szCs w:val="23"/>
        </w:rPr>
        <w:t>論文稿件一式</w:t>
      </w:r>
      <w:r>
        <w:rPr>
          <w:rFonts w:ascii="Times New Roman" w:hAnsi="Times New Roman" w:cs="Times New Roman"/>
          <w:color w:val="auto"/>
          <w:sz w:val="23"/>
          <w:szCs w:val="23"/>
        </w:rPr>
        <w:t>2</w:t>
      </w:r>
      <w:r>
        <w:rPr>
          <w:rFonts w:hAnsi="Times New Roman" w:hint="eastAsia"/>
          <w:color w:val="auto"/>
          <w:sz w:val="23"/>
          <w:szCs w:val="23"/>
        </w:rPr>
        <w:t>份</w:t>
      </w:r>
      <w:r>
        <w:rPr>
          <w:rFonts w:ascii="Times New Roman" w:hAnsi="Times New Roman" w:cs="Times New Roman"/>
          <w:color w:val="auto"/>
          <w:sz w:val="23"/>
          <w:szCs w:val="23"/>
        </w:rPr>
        <w:t>(</w:t>
      </w:r>
      <w:r>
        <w:rPr>
          <w:rFonts w:hAnsi="Times New Roman" w:hint="eastAsia"/>
          <w:color w:val="auto"/>
          <w:sz w:val="23"/>
          <w:szCs w:val="23"/>
        </w:rPr>
        <w:t>另將</w:t>
      </w:r>
      <w:r>
        <w:rPr>
          <w:rFonts w:ascii="Times New Roman" w:hAnsi="Times New Roman" w:cs="Times New Roman"/>
          <w:color w:val="auto"/>
          <w:sz w:val="23"/>
          <w:szCs w:val="23"/>
        </w:rPr>
        <w:t>pdf</w:t>
      </w:r>
      <w:r>
        <w:rPr>
          <w:rFonts w:hAnsi="Times New Roman" w:hint="eastAsia"/>
          <w:color w:val="auto"/>
          <w:sz w:val="23"/>
          <w:szCs w:val="23"/>
        </w:rPr>
        <w:t>檔</w:t>
      </w:r>
      <w:r>
        <w:rPr>
          <w:rFonts w:ascii="Times New Roman" w:hAnsi="Times New Roman" w:cs="Times New Roman"/>
          <w:color w:val="auto"/>
          <w:sz w:val="23"/>
          <w:szCs w:val="23"/>
        </w:rPr>
        <w:t>e-mail</w:t>
      </w:r>
      <w:r>
        <w:rPr>
          <w:rFonts w:hAnsi="Times New Roman" w:hint="eastAsia"/>
          <w:color w:val="auto"/>
          <w:sz w:val="23"/>
          <w:szCs w:val="23"/>
        </w:rPr>
        <w:t>至</w:t>
      </w:r>
      <w:r>
        <w:rPr>
          <w:rFonts w:ascii="Times New Roman" w:hAnsi="Times New Roman" w:cs="Times New Roman"/>
          <w:color w:val="auto"/>
          <w:sz w:val="23"/>
          <w:szCs w:val="23"/>
        </w:rPr>
        <w:t>journal@ntub.edu.tw)</w:t>
      </w:r>
      <w:r>
        <w:rPr>
          <w:rFonts w:hAnsi="Times New Roman" w:hint="eastAsia"/>
          <w:color w:val="auto"/>
          <w:sz w:val="23"/>
          <w:szCs w:val="23"/>
        </w:rPr>
        <w:t>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</w:t>
      </w:r>
      <w:r>
        <w:rPr>
          <w:rFonts w:hAnsi="Times New Roman" w:hint="eastAsia"/>
          <w:color w:val="auto"/>
          <w:sz w:val="23"/>
          <w:szCs w:val="23"/>
        </w:rPr>
        <w:t>以上請掛號寄至</w:t>
      </w:r>
      <w:r>
        <w:rPr>
          <w:rFonts w:ascii="Times New Roman" w:hAnsi="Times New Roman" w:cs="Times New Roman"/>
          <w:color w:val="auto"/>
          <w:sz w:val="23"/>
          <w:szCs w:val="23"/>
        </w:rPr>
        <w:t>100</w:t>
      </w:r>
      <w:r>
        <w:rPr>
          <w:rFonts w:hAnsi="Times New Roman" w:hint="eastAsia"/>
          <w:color w:val="auto"/>
          <w:sz w:val="23"/>
          <w:szCs w:val="23"/>
        </w:rPr>
        <w:t>臺北市中正區濟南路一段</w:t>
      </w:r>
      <w:r>
        <w:rPr>
          <w:rFonts w:ascii="Times New Roman" w:hAnsi="Times New Roman" w:cs="Times New Roman"/>
          <w:color w:val="auto"/>
          <w:sz w:val="23"/>
          <w:szCs w:val="23"/>
        </w:rPr>
        <w:t>321</w:t>
      </w:r>
      <w:r>
        <w:rPr>
          <w:rFonts w:hAnsi="Times New Roman" w:hint="eastAsia"/>
          <w:color w:val="auto"/>
          <w:sz w:val="23"/>
          <w:szCs w:val="23"/>
        </w:rPr>
        <w:t>號「國立</w:t>
      </w:r>
      <w:proofErr w:type="gramStart"/>
      <w:r>
        <w:rPr>
          <w:rFonts w:hAnsi="Times New Roman" w:hint="eastAsia"/>
          <w:color w:val="auto"/>
          <w:sz w:val="23"/>
          <w:szCs w:val="23"/>
        </w:rPr>
        <w:t>臺</w:t>
      </w:r>
      <w:proofErr w:type="gramEnd"/>
      <w:r>
        <w:rPr>
          <w:rFonts w:hAnsi="Times New Roman" w:hint="eastAsia"/>
          <w:color w:val="auto"/>
          <w:sz w:val="23"/>
          <w:szCs w:val="23"/>
        </w:rPr>
        <w:t>北商業大學教務處學術服務組」，信封請註明投稿領域、作者姓名、聯絡電話。</w:t>
      </w:r>
    </w:p>
    <w:p w:rsidR="001954B1" w:rsidRDefault="001954B1" w:rsidP="001954B1">
      <w:pPr>
        <w:pStyle w:val="Default"/>
        <w:rPr>
          <w:rFonts w:ascii="Times New Roman" w:hAnsi="Times New Roman" w:cs="Times New Roman"/>
          <w:color w:val="0000FF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4.</w:t>
      </w:r>
      <w:r>
        <w:rPr>
          <w:rFonts w:hAnsi="Times New Roman" w:hint="eastAsia"/>
          <w:color w:val="auto"/>
          <w:sz w:val="23"/>
          <w:szCs w:val="23"/>
        </w:rPr>
        <w:t>表件下載網址</w:t>
      </w:r>
      <w:r>
        <w:rPr>
          <w:rFonts w:ascii="Times New Roman" w:hAnsi="Times New Roman" w:cs="Times New Roman"/>
          <w:color w:val="auto"/>
          <w:sz w:val="23"/>
          <w:szCs w:val="23"/>
        </w:rPr>
        <w:t>(</w:t>
      </w:r>
      <w:r>
        <w:rPr>
          <w:rFonts w:hAnsi="Times New Roman" w:hint="eastAsia"/>
          <w:color w:val="auto"/>
          <w:sz w:val="23"/>
          <w:szCs w:val="23"/>
        </w:rPr>
        <w:t>學校首頁</w:t>
      </w:r>
      <w:r>
        <w:rPr>
          <w:rFonts w:ascii="Times New Roman" w:hAnsi="Times New Roman" w:cs="Times New Roman"/>
          <w:color w:val="auto"/>
          <w:sz w:val="23"/>
          <w:szCs w:val="23"/>
        </w:rPr>
        <w:t>/</w:t>
      </w:r>
      <w:r>
        <w:rPr>
          <w:rFonts w:hAnsi="Times New Roman" w:hint="eastAsia"/>
          <w:color w:val="auto"/>
          <w:sz w:val="23"/>
          <w:szCs w:val="23"/>
        </w:rPr>
        <w:t>教務處</w:t>
      </w:r>
      <w:r>
        <w:rPr>
          <w:rFonts w:ascii="Times New Roman" w:hAnsi="Times New Roman" w:cs="Times New Roman"/>
          <w:color w:val="auto"/>
          <w:sz w:val="23"/>
          <w:szCs w:val="23"/>
        </w:rPr>
        <w:t>/</w:t>
      </w:r>
      <w:r>
        <w:rPr>
          <w:rFonts w:hAnsi="Times New Roman" w:hint="eastAsia"/>
          <w:color w:val="auto"/>
          <w:sz w:val="23"/>
          <w:szCs w:val="23"/>
        </w:rPr>
        <w:t>學術服務組</w:t>
      </w:r>
      <w:r>
        <w:rPr>
          <w:rFonts w:ascii="Times New Roman" w:hAnsi="Times New Roman" w:cs="Times New Roman"/>
          <w:color w:val="auto"/>
          <w:sz w:val="23"/>
          <w:szCs w:val="23"/>
        </w:rPr>
        <w:t>/</w:t>
      </w:r>
      <w:r>
        <w:rPr>
          <w:rFonts w:hAnsi="Times New Roman" w:hint="eastAsia"/>
          <w:color w:val="auto"/>
          <w:sz w:val="23"/>
          <w:szCs w:val="23"/>
        </w:rPr>
        <w:t>北商學報</w:t>
      </w:r>
      <w:r>
        <w:rPr>
          <w:rFonts w:ascii="Times New Roman" w:hAnsi="Times New Roman" w:cs="Times New Roman"/>
          <w:color w:val="auto"/>
          <w:sz w:val="23"/>
          <w:szCs w:val="23"/>
        </w:rPr>
        <w:t>/</w:t>
      </w:r>
      <w:r>
        <w:rPr>
          <w:rFonts w:hAnsi="Times New Roman" w:hint="eastAsia"/>
          <w:color w:val="auto"/>
          <w:sz w:val="23"/>
          <w:szCs w:val="23"/>
        </w:rPr>
        <w:t>徵稿規則</w:t>
      </w:r>
      <w:r>
        <w:rPr>
          <w:rFonts w:ascii="Times New Roman" w:hAnsi="Times New Roman" w:cs="Times New Roman"/>
          <w:color w:val="auto"/>
          <w:sz w:val="23"/>
          <w:szCs w:val="23"/>
        </w:rPr>
        <w:t>)</w:t>
      </w:r>
      <w:r>
        <w:rPr>
          <w:rFonts w:hAnsi="Times New Roman" w:hint="eastAsia"/>
          <w:color w:val="auto"/>
          <w:sz w:val="23"/>
          <w:szCs w:val="23"/>
        </w:rPr>
        <w:t>：</w:t>
      </w:r>
      <w:r>
        <w:rPr>
          <w:rFonts w:ascii="Times New Roman" w:hAnsi="Times New Roman" w:cs="Times New Roman"/>
          <w:color w:val="0000FF"/>
          <w:sz w:val="23"/>
          <w:szCs w:val="23"/>
        </w:rPr>
        <w:t>http://acad.ntub.edu.tw/files/11-1004-31.php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</w:t>
      </w:r>
      <w:r>
        <w:rPr>
          <w:rFonts w:hAnsi="Times New Roman" w:hint="eastAsia"/>
          <w:sz w:val="23"/>
          <w:szCs w:val="23"/>
        </w:rPr>
        <w:t>洽詢電話：</w:t>
      </w:r>
      <w:r>
        <w:rPr>
          <w:rFonts w:ascii="Times New Roman" w:hAnsi="Times New Roman" w:cs="Times New Roman"/>
          <w:sz w:val="23"/>
          <w:szCs w:val="23"/>
        </w:rPr>
        <w:t>(02)2322-6058</w:t>
      </w:r>
      <w:r>
        <w:rPr>
          <w:rFonts w:hAnsi="Times New Roman" w:hint="eastAsia"/>
          <w:sz w:val="23"/>
          <w:szCs w:val="23"/>
        </w:rPr>
        <w:t>學術服務組。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五、論文格式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>
        <w:rPr>
          <w:rFonts w:hAnsi="Times New Roman" w:hint="eastAsia"/>
          <w:sz w:val="23"/>
          <w:szCs w:val="23"/>
        </w:rPr>
        <w:t>題目：中英文兼備。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r>
        <w:rPr>
          <w:rFonts w:hAnsi="Times New Roman" w:hint="eastAsia"/>
          <w:sz w:val="23"/>
          <w:szCs w:val="23"/>
        </w:rPr>
        <w:t>摘要：</w:t>
      </w:r>
      <w:r>
        <w:rPr>
          <w:rFonts w:ascii="Times New Roman" w:hAnsi="Times New Roman" w:cs="Times New Roman"/>
          <w:sz w:val="23"/>
          <w:szCs w:val="23"/>
        </w:rPr>
        <w:t>500</w:t>
      </w:r>
      <w:r>
        <w:rPr>
          <w:rFonts w:hAnsi="Times New Roman" w:hint="eastAsia"/>
          <w:sz w:val="23"/>
          <w:szCs w:val="23"/>
        </w:rPr>
        <w:t>字</w:t>
      </w:r>
      <w:proofErr w:type="gramStart"/>
      <w:r>
        <w:rPr>
          <w:rFonts w:hAnsi="Times New Roman" w:hint="eastAsia"/>
          <w:sz w:val="23"/>
          <w:szCs w:val="23"/>
        </w:rPr>
        <w:t>以內，</w:t>
      </w:r>
      <w:proofErr w:type="gramEnd"/>
      <w:r>
        <w:rPr>
          <w:rFonts w:hAnsi="Times New Roman" w:hint="eastAsia"/>
          <w:sz w:val="23"/>
          <w:szCs w:val="23"/>
        </w:rPr>
        <w:t>中文文稿，中文摘要在前，英文摘要在末；英文文稿，英文摘要在前，中文摘要在末。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</w:t>
      </w:r>
      <w:r>
        <w:rPr>
          <w:rFonts w:hAnsi="Times New Roman" w:hint="eastAsia"/>
          <w:sz w:val="23"/>
          <w:szCs w:val="23"/>
        </w:rPr>
        <w:t>關鍵詞：中英文對照分別列於中英文摘要之下。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</w:t>
      </w:r>
      <w:r>
        <w:rPr>
          <w:rFonts w:hAnsi="Times New Roman" w:hint="eastAsia"/>
          <w:sz w:val="23"/>
          <w:szCs w:val="23"/>
        </w:rPr>
        <w:t>本文：單欄</w:t>
      </w:r>
      <w:r>
        <w:rPr>
          <w:rFonts w:ascii="Times New Roman" w:hAnsi="Times New Roman" w:cs="Times New Roman"/>
          <w:sz w:val="23"/>
          <w:szCs w:val="23"/>
        </w:rPr>
        <w:t>12</w:t>
      </w:r>
      <w:r>
        <w:rPr>
          <w:rFonts w:hAnsi="Times New Roman" w:hint="eastAsia"/>
          <w:sz w:val="23"/>
          <w:szCs w:val="23"/>
        </w:rPr>
        <w:t>號字，中文請用「細明體」，英文請用</w:t>
      </w:r>
      <w:r>
        <w:rPr>
          <w:rFonts w:ascii="Times New Roman" w:hAnsi="Times New Roman" w:cs="Times New Roman"/>
          <w:sz w:val="23"/>
          <w:szCs w:val="23"/>
        </w:rPr>
        <w:t>“Times New Roman</w:t>
      </w:r>
      <w:r>
        <w:rPr>
          <w:rFonts w:hAnsi="Times New Roman" w:hint="eastAsia"/>
          <w:sz w:val="23"/>
          <w:szCs w:val="23"/>
        </w:rPr>
        <w:t>＂字體，並編頁碼。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</w:t>
      </w:r>
      <w:r>
        <w:rPr>
          <w:rFonts w:hAnsi="Times New Roman" w:hint="eastAsia"/>
          <w:sz w:val="23"/>
          <w:szCs w:val="23"/>
        </w:rPr>
        <w:t>參考文獻：依</w:t>
      </w:r>
      <w:proofErr w:type="gramStart"/>
      <w:r>
        <w:rPr>
          <w:rFonts w:hAnsi="Times New Roman" w:hint="eastAsia"/>
          <w:sz w:val="23"/>
          <w:szCs w:val="23"/>
        </w:rPr>
        <w:t>最</w:t>
      </w:r>
      <w:proofErr w:type="gramEnd"/>
      <w:r>
        <w:rPr>
          <w:rFonts w:hAnsi="Times New Roman" w:hint="eastAsia"/>
          <w:sz w:val="23"/>
          <w:szCs w:val="23"/>
        </w:rPr>
        <w:t>新版</w:t>
      </w:r>
      <w:r>
        <w:rPr>
          <w:rFonts w:ascii="Times New Roman" w:hAnsi="Times New Roman" w:cs="Times New Roman"/>
          <w:sz w:val="23"/>
          <w:szCs w:val="23"/>
        </w:rPr>
        <w:t>APA</w:t>
      </w:r>
      <w:r>
        <w:rPr>
          <w:rFonts w:hAnsi="Times New Roman" w:hint="eastAsia"/>
          <w:sz w:val="23"/>
          <w:szCs w:val="23"/>
        </w:rPr>
        <w:t>格式撰寫。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六、投稿注意事項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>
        <w:rPr>
          <w:rFonts w:hAnsi="Times New Roman" w:hint="eastAsia"/>
          <w:sz w:val="23"/>
          <w:szCs w:val="23"/>
        </w:rPr>
        <w:t>正文中不得出現作者姓名或任何足以辨識作者身分之資料。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r>
        <w:rPr>
          <w:rFonts w:hAnsi="Times New Roman" w:hint="eastAsia"/>
          <w:sz w:val="23"/>
          <w:szCs w:val="23"/>
        </w:rPr>
        <w:t>每人每期以刊登一篇為原則，且不連載。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</w:t>
      </w:r>
      <w:r>
        <w:rPr>
          <w:rFonts w:hAnsi="Times New Roman" w:hint="eastAsia"/>
          <w:sz w:val="23"/>
          <w:szCs w:val="23"/>
        </w:rPr>
        <w:t>來稿中、英文不拘，篇幅以不超過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hAnsi="Times New Roman" w:hint="eastAsia"/>
          <w:sz w:val="23"/>
          <w:szCs w:val="23"/>
        </w:rPr>
        <w:t>萬字或</w:t>
      </w:r>
      <w:r>
        <w:rPr>
          <w:rFonts w:ascii="Times New Roman" w:hAnsi="Times New Roman" w:cs="Times New Roman"/>
          <w:sz w:val="23"/>
          <w:szCs w:val="23"/>
        </w:rPr>
        <w:t>15</w:t>
      </w:r>
      <w:r>
        <w:rPr>
          <w:rFonts w:hAnsi="Times New Roman" w:hint="eastAsia"/>
          <w:sz w:val="23"/>
          <w:szCs w:val="23"/>
        </w:rPr>
        <w:t>頁為原則，附錄及電腦程式不刊載。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</w:t>
      </w:r>
      <w:r>
        <w:rPr>
          <w:rFonts w:hAnsi="Times New Roman" w:hint="eastAsia"/>
          <w:sz w:val="23"/>
          <w:szCs w:val="23"/>
        </w:rPr>
        <w:t>不接受已經正式出版、一稿多投之論文（研討會論文不在此限）、譯稿、教學講義或報導性文稿。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七、審查標準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>
        <w:rPr>
          <w:rFonts w:hAnsi="Times New Roman" w:hint="eastAsia"/>
          <w:sz w:val="23"/>
          <w:szCs w:val="23"/>
        </w:rPr>
        <w:t>來稿先由本學報編輯委員會進行形式審查，通過後</w:t>
      </w:r>
      <w:proofErr w:type="gramStart"/>
      <w:r>
        <w:rPr>
          <w:rFonts w:hAnsi="Times New Roman" w:hint="eastAsia"/>
          <w:sz w:val="23"/>
          <w:szCs w:val="23"/>
        </w:rPr>
        <w:t>採</w:t>
      </w:r>
      <w:proofErr w:type="gramEnd"/>
      <w:r>
        <w:rPr>
          <w:rFonts w:hAnsi="Times New Roman" w:hint="eastAsia"/>
          <w:sz w:val="23"/>
          <w:szCs w:val="23"/>
        </w:rPr>
        <w:t>雙向匿名送所屬領域二位專家學者實質審查。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r>
        <w:rPr>
          <w:rFonts w:hAnsi="Times New Roman" w:hint="eastAsia"/>
          <w:sz w:val="23"/>
          <w:szCs w:val="23"/>
        </w:rPr>
        <w:t>審查結果分為：接受、修正後接受、修正後再審、不宜接受等四種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審查處理方式如附表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。特殊狀況</w:t>
      </w:r>
      <w:proofErr w:type="gramStart"/>
      <w:r>
        <w:rPr>
          <w:rFonts w:hAnsi="Times New Roman" w:hint="eastAsia"/>
          <w:sz w:val="23"/>
          <w:szCs w:val="23"/>
        </w:rPr>
        <w:t>逕</w:t>
      </w:r>
      <w:proofErr w:type="gramEnd"/>
      <w:r>
        <w:rPr>
          <w:rFonts w:hAnsi="Times New Roman" w:hint="eastAsia"/>
          <w:sz w:val="23"/>
          <w:szCs w:val="23"/>
        </w:rPr>
        <w:t>由編輯委員會處理之。</w:t>
      </w:r>
    </w:p>
    <w:p w:rsidR="001954B1" w:rsidRDefault="001954B1" w:rsidP="001954B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</w:t>
      </w:r>
      <w:r>
        <w:rPr>
          <w:rFonts w:hAnsi="Times New Roman" w:hint="eastAsia"/>
          <w:sz w:val="23"/>
          <w:szCs w:val="23"/>
        </w:rPr>
        <w:t>審查結果需修正者，作者須於規定期限內回覆修正稿件與修正說明，逾</w:t>
      </w:r>
    </w:p>
    <w:p w:rsidR="001954B1" w:rsidRDefault="001954B1" w:rsidP="001954B1">
      <w:pPr>
        <w:pStyle w:val="Default"/>
        <w:rPr>
          <w:rFonts w:cstheme="minorBidi"/>
          <w:color w:val="auto"/>
        </w:rPr>
        <w:sectPr w:rsidR="001954B1">
          <w:type w:val="continuous"/>
          <w:pgSz w:w="11906" w:h="17338"/>
          <w:pgMar w:top="1870" w:right="1344" w:bottom="1430" w:left="1764" w:header="720" w:footer="720" w:gutter="0"/>
          <w:cols w:num="2" w:space="720" w:equalWidth="0">
            <w:col w:w="7876" w:space="331"/>
            <w:col w:w="240"/>
          </w:cols>
          <w:noEndnote/>
        </w:sectPr>
      </w:pPr>
    </w:p>
    <w:p w:rsidR="001954B1" w:rsidRDefault="001954B1" w:rsidP="001954B1">
      <w:pPr>
        <w:pStyle w:val="Default"/>
        <w:pageBreakBefore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lastRenderedPageBreak/>
        <w:t>期視同退稿。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4.</w:t>
      </w:r>
      <w:r>
        <w:rPr>
          <w:rFonts w:hAnsi="Times New Roman" w:hint="eastAsia"/>
          <w:color w:val="auto"/>
          <w:sz w:val="23"/>
          <w:szCs w:val="23"/>
        </w:rPr>
        <w:t>學報稿件之審查，</w:t>
      </w:r>
      <w:proofErr w:type="gramStart"/>
      <w:r>
        <w:rPr>
          <w:rFonts w:hAnsi="Times New Roman" w:hint="eastAsia"/>
          <w:color w:val="auto"/>
          <w:sz w:val="23"/>
          <w:szCs w:val="23"/>
        </w:rPr>
        <w:t>酌致審查</w:t>
      </w:r>
      <w:proofErr w:type="gramEnd"/>
      <w:r>
        <w:rPr>
          <w:rFonts w:hAnsi="Times New Roman" w:hint="eastAsia"/>
          <w:color w:val="auto"/>
          <w:sz w:val="23"/>
          <w:szCs w:val="23"/>
        </w:rPr>
        <w:t>人審查費；其審查費之支給標準</w:t>
      </w:r>
      <w:proofErr w:type="gramStart"/>
      <w:r>
        <w:rPr>
          <w:rFonts w:hAnsi="Times New Roman" w:hint="eastAsia"/>
          <w:color w:val="auto"/>
          <w:sz w:val="23"/>
          <w:szCs w:val="23"/>
        </w:rPr>
        <w:t>採</w:t>
      </w:r>
      <w:proofErr w:type="gramEnd"/>
      <w:r>
        <w:rPr>
          <w:rFonts w:hAnsi="Times New Roman" w:hint="eastAsia"/>
          <w:color w:val="auto"/>
          <w:sz w:val="23"/>
          <w:szCs w:val="23"/>
        </w:rPr>
        <w:t>按字計酬，每千字中文</w:t>
      </w:r>
      <w:r>
        <w:rPr>
          <w:rFonts w:ascii="Times New Roman" w:hAnsi="Times New Roman" w:cs="Times New Roman"/>
          <w:color w:val="auto"/>
          <w:sz w:val="23"/>
          <w:szCs w:val="23"/>
        </w:rPr>
        <w:t>200</w:t>
      </w:r>
      <w:r>
        <w:rPr>
          <w:rFonts w:hAnsi="Times New Roman" w:hint="eastAsia"/>
          <w:color w:val="auto"/>
          <w:sz w:val="23"/>
          <w:szCs w:val="23"/>
        </w:rPr>
        <w:t>元、外文</w:t>
      </w:r>
      <w:r>
        <w:rPr>
          <w:rFonts w:ascii="Times New Roman" w:hAnsi="Times New Roman" w:cs="Times New Roman"/>
          <w:color w:val="auto"/>
          <w:sz w:val="23"/>
          <w:szCs w:val="23"/>
        </w:rPr>
        <w:t>250</w:t>
      </w:r>
      <w:r>
        <w:rPr>
          <w:rFonts w:hAnsi="Times New Roman" w:hint="eastAsia"/>
          <w:color w:val="auto"/>
          <w:sz w:val="23"/>
          <w:szCs w:val="23"/>
        </w:rPr>
        <w:t>元，每人每件審查費之請領金額以</w:t>
      </w:r>
      <w:r>
        <w:rPr>
          <w:rFonts w:ascii="Times New Roman" w:hAnsi="Times New Roman" w:cs="Times New Roman"/>
          <w:color w:val="auto"/>
          <w:sz w:val="23"/>
          <w:szCs w:val="23"/>
        </w:rPr>
        <w:t>1,500</w:t>
      </w:r>
      <w:r>
        <w:rPr>
          <w:rFonts w:hAnsi="Times New Roman" w:hint="eastAsia"/>
          <w:color w:val="auto"/>
          <w:sz w:val="23"/>
          <w:szCs w:val="23"/>
        </w:rPr>
        <w:t>元為限。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八、校稿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由學術服務組寄送排版後</w:t>
      </w:r>
      <w:r>
        <w:rPr>
          <w:rFonts w:ascii="Times New Roman" w:hAnsi="Times New Roman" w:cs="Times New Roman"/>
          <w:color w:val="auto"/>
          <w:sz w:val="23"/>
          <w:szCs w:val="23"/>
        </w:rPr>
        <w:t>pdf</w:t>
      </w:r>
      <w:r>
        <w:rPr>
          <w:rFonts w:hAnsi="Times New Roman" w:hint="eastAsia"/>
          <w:color w:val="auto"/>
          <w:sz w:val="23"/>
          <w:szCs w:val="23"/>
        </w:rPr>
        <w:t>檔請作者</w:t>
      </w:r>
      <w:r>
        <w:rPr>
          <w:rFonts w:ascii="Times New Roman" w:hAnsi="Times New Roman" w:cs="Times New Roman"/>
          <w:color w:val="auto"/>
          <w:sz w:val="23"/>
          <w:szCs w:val="23"/>
        </w:rPr>
        <w:t>1</w:t>
      </w:r>
      <w:proofErr w:type="gramStart"/>
      <w:r>
        <w:rPr>
          <w:rFonts w:hAnsi="Times New Roman" w:hint="eastAsia"/>
          <w:color w:val="auto"/>
          <w:sz w:val="23"/>
          <w:szCs w:val="23"/>
        </w:rPr>
        <w:t>週</w:t>
      </w:r>
      <w:proofErr w:type="gramEnd"/>
      <w:r>
        <w:rPr>
          <w:rFonts w:hAnsi="Times New Roman" w:hint="eastAsia"/>
          <w:color w:val="auto"/>
          <w:sz w:val="23"/>
          <w:szCs w:val="23"/>
        </w:rPr>
        <w:t>內校對，校稿時僅能修正排版印刷之錯誤。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九、文責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投稿之論文，</w:t>
      </w:r>
      <w:proofErr w:type="gramStart"/>
      <w:r>
        <w:rPr>
          <w:rFonts w:hAnsi="Times New Roman" w:hint="eastAsia"/>
          <w:color w:val="auto"/>
          <w:sz w:val="23"/>
          <w:szCs w:val="23"/>
        </w:rPr>
        <w:t>文責及</w:t>
      </w:r>
      <w:proofErr w:type="gramEnd"/>
      <w:r>
        <w:rPr>
          <w:rFonts w:hAnsi="Times New Roman" w:hint="eastAsia"/>
          <w:color w:val="auto"/>
          <w:sz w:val="23"/>
          <w:szCs w:val="23"/>
        </w:rPr>
        <w:t>涉及著作權法部分由作者自負。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十、版權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經本學報刊登之論文，其版權屬於國立</w:t>
      </w:r>
      <w:proofErr w:type="gramStart"/>
      <w:r>
        <w:rPr>
          <w:rFonts w:hAnsi="Times New Roman" w:hint="eastAsia"/>
          <w:color w:val="auto"/>
          <w:sz w:val="23"/>
          <w:szCs w:val="23"/>
        </w:rPr>
        <w:t>臺</w:t>
      </w:r>
      <w:proofErr w:type="gramEnd"/>
      <w:r>
        <w:rPr>
          <w:rFonts w:hAnsi="Times New Roman" w:hint="eastAsia"/>
          <w:color w:val="auto"/>
          <w:sz w:val="23"/>
          <w:szCs w:val="23"/>
        </w:rPr>
        <w:t>北商業大學，非經同意，不得於其他刊物再行發表。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十一、刊登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稿件審查通過者，須在規定時間內繳交著作授權同意書</w:t>
      </w:r>
      <w:r>
        <w:rPr>
          <w:rFonts w:ascii="Times New Roman" w:hAnsi="Times New Roman" w:cs="Times New Roman"/>
          <w:color w:val="auto"/>
          <w:sz w:val="23"/>
          <w:szCs w:val="23"/>
        </w:rPr>
        <w:t>1</w:t>
      </w:r>
      <w:r>
        <w:rPr>
          <w:rFonts w:hAnsi="Times New Roman" w:hint="eastAsia"/>
          <w:color w:val="auto"/>
          <w:sz w:val="23"/>
          <w:szCs w:val="23"/>
        </w:rPr>
        <w:t>份</w:t>
      </w:r>
      <w:r>
        <w:rPr>
          <w:rFonts w:ascii="Times New Roman" w:hAnsi="Times New Roman" w:cs="Times New Roman"/>
          <w:color w:val="auto"/>
          <w:sz w:val="23"/>
          <w:szCs w:val="23"/>
        </w:rPr>
        <w:t>(</w:t>
      </w:r>
      <w:r>
        <w:rPr>
          <w:rFonts w:hAnsi="Times New Roman" w:hint="eastAsia"/>
          <w:color w:val="auto"/>
          <w:sz w:val="23"/>
          <w:szCs w:val="23"/>
        </w:rPr>
        <w:t>超過期限視同自願放棄刊登</w:t>
      </w:r>
      <w:r>
        <w:rPr>
          <w:rFonts w:ascii="Times New Roman" w:hAnsi="Times New Roman" w:cs="Times New Roman"/>
          <w:color w:val="auto"/>
          <w:sz w:val="23"/>
          <w:szCs w:val="23"/>
        </w:rPr>
        <w:t>)</w:t>
      </w:r>
      <w:r>
        <w:rPr>
          <w:rFonts w:hAnsi="Times New Roman" w:hint="eastAsia"/>
          <w:color w:val="auto"/>
          <w:sz w:val="23"/>
          <w:szCs w:val="23"/>
        </w:rPr>
        <w:t>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十二、作品致贈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hAnsi="Times New Roman" w:hint="eastAsia"/>
          <w:color w:val="auto"/>
          <w:sz w:val="23"/>
          <w:szCs w:val="23"/>
        </w:rPr>
        <w:t>凡經刊載之著作，每篇致贈通訊作者當期學報</w:t>
      </w:r>
      <w:r>
        <w:rPr>
          <w:rFonts w:ascii="Times New Roman" w:hAnsi="Times New Roman" w:cs="Times New Roman"/>
          <w:color w:val="auto"/>
          <w:sz w:val="23"/>
          <w:szCs w:val="23"/>
        </w:rPr>
        <w:t>2</w:t>
      </w:r>
      <w:r>
        <w:rPr>
          <w:rFonts w:hAnsi="Times New Roman" w:hint="eastAsia"/>
          <w:color w:val="auto"/>
          <w:sz w:val="23"/>
          <w:szCs w:val="23"/>
        </w:rPr>
        <w:t>本、抽印本</w:t>
      </w:r>
      <w:r>
        <w:rPr>
          <w:rFonts w:ascii="Times New Roman" w:hAnsi="Times New Roman" w:cs="Times New Roman"/>
          <w:color w:val="auto"/>
          <w:sz w:val="23"/>
          <w:szCs w:val="23"/>
        </w:rPr>
        <w:t>10</w:t>
      </w:r>
      <w:r>
        <w:rPr>
          <w:rFonts w:hAnsi="Times New Roman" w:hint="eastAsia"/>
          <w:color w:val="auto"/>
          <w:sz w:val="23"/>
          <w:szCs w:val="23"/>
        </w:rPr>
        <w:t>本及</w:t>
      </w:r>
      <w:r>
        <w:rPr>
          <w:rFonts w:ascii="Times New Roman" w:hAnsi="Times New Roman" w:cs="Times New Roman"/>
          <w:color w:val="auto"/>
          <w:sz w:val="23"/>
          <w:szCs w:val="23"/>
        </w:rPr>
        <w:t>PDF</w:t>
      </w:r>
      <w:r>
        <w:rPr>
          <w:rFonts w:hAnsi="Times New Roman" w:hint="eastAsia"/>
          <w:color w:val="auto"/>
          <w:sz w:val="23"/>
          <w:szCs w:val="23"/>
        </w:rPr>
        <w:t>檔光碟一份。</w:t>
      </w:r>
    </w:p>
    <w:p w:rsidR="001954B1" w:rsidRDefault="001954B1" w:rsidP="001954B1">
      <w:pPr>
        <w:pStyle w:val="Default"/>
        <w:rPr>
          <w:rFonts w:cstheme="minorBidi"/>
          <w:color w:val="auto"/>
        </w:rPr>
        <w:sectPr w:rsidR="001954B1">
          <w:type w:val="continuous"/>
          <w:pgSz w:w="11906" w:h="17338"/>
          <w:pgMar w:top="1870" w:right="1344" w:bottom="1485" w:left="1764" w:header="720" w:footer="720" w:gutter="0"/>
          <w:cols w:space="720"/>
          <w:noEndnote/>
        </w:sectPr>
      </w:pP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十三、學術公開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1.</w:t>
      </w:r>
      <w:r>
        <w:rPr>
          <w:rFonts w:hAnsi="Times New Roman" w:hint="eastAsia"/>
          <w:color w:val="auto"/>
          <w:sz w:val="23"/>
          <w:szCs w:val="23"/>
        </w:rPr>
        <w:t>本學報以紙本、光碟、上網形式全文發行。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</w:t>
      </w:r>
      <w:r>
        <w:rPr>
          <w:rFonts w:hAnsi="Times New Roman" w:hint="eastAsia"/>
          <w:color w:val="auto"/>
          <w:sz w:val="23"/>
          <w:szCs w:val="23"/>
        </w:rPr>
        <w:t>本學報授權國家圖書館或其他資料庫業者，進行重製、透過網路提供服務、授權用戶下載、列印、瀏覽等行為。為符合各資料庫之需求，並</w:t>
      </w:r>
      <w:proofErr w:type="gramStart"/>
      <w:r>
        <w:rPr>
          <w:rFonts w:hAnsi="Times New Roman" w:hint="eastAsia"/>
          <w:color w:val="auto"/>
          <w:sz w:val="23"/>
          <w:szCs w:val="23"/>
        </w:rPr>
        <w:t>得酌作格式</w:t>
      </w:r>
      <w:proofErr w:type="gramEnd"/>
      <w:r>
        <w:rPr>
          <w:rFonts w:hAnsi="Times New Roman" w:hint="eastAsia"/>
          <w:color w:val="auto"/>
          <w:sz w:val="23"/>
          <w:szCs w:val="23"/>
        </w:rPr>
        <w:t>之修改。</w:t>
      </w:r>
    </w:p>
    <w:p w:rsidR="001954B1" w:rsidRDefault="001954B1" w:rsidP="001954B1">
      <w:pPr>
        <w:pStyle w:val="Default"/>
        <w:rPr>
          <w:rFonts w:hAnsi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</w:t>
      </w:r>
      <w:r>
        <w:rPr>
          <w:rFonts w:hAnsi="Times New Roman" w:hint="eastAsia"/>
          <w:color w:val="auto"/>
          <w:sz w:val="23"/>
          <w:szCs w:val="23"/>
        </w:rPr>
        <w:t>本學報論文允許轉載及翻譯，惟須先徵得作者</w:t>
      </w:r>
      <w:r>
        <w:rPr>
          <w:rFonts w:ascii="Times New Roman" w:hAnsi="Times New Roman" w:cs="Times New Roman"/>
          <w:color w:val="auto"/>
          <w:sz w:val="23"/>
          <w:szCs w:val="23"/>
        </w:rPr>
        <w:t>(</w:t>
      </w:r>
      <w:r>
        <w:rPr>
          <w:rFonts w:hAnsi="Times New Roman" w:hint="eastAsia"/>
          <w:color w:val="auto"/>
          <w:sz w:val="23"/>
          <w:szCs w:val="23"/>
        </w:rPr>
        <w:t>著作權人</w:t>
      </w:r>
      <w:r>
        <w:rPr>
          <w:rFonts w:ascii="Times New Roman" w:hAnsi="Times New Roman" w:cs="Times New Roman"/>
          <w:color w:val="auto"/>
          <w:sz w:val="23"/>
          <w:szCs w:val="23"/>
        </w:rPr>
        <w:t>)</w:t>
      </w:r>
      <w:r>
        <w:rPr>
          <w:rFonts w:hAnsi="Times New Roman" w:hint="eastAsia"/>
          <w:color w:val="auto"/>
          <w:sz w:val="23"/>
          <w:szCs w:val="23"/>
        </w:rPr>
        <w:t>同意，並向學術服務組報備。</w:t>
      </w:r>
    </w:p>
    <w:p w:rsidR="001954B1" w:rsidRDefault="001954B1" w:rsidP="001954B1">
      <w:pPr>
        <w:pStyle w:val="Default"/>
        <w:rPr>
          <w:rFonts w:cstheme="minorBidi"/>
          <w:color w:val="auto"/>
        </w:rPr>
        <w:sectPr w:rsidR="001954B1">
          <w:type w:val="continuous"/>
          <w:pgSz w:w="11906" w:h="17338"/>
          <w:pgMar w:top="1870" w:right="1344" w:bottom="1485" w:left="1764" w:header="720" w:footer="720" w:gutter="0"/>
          <w:cols w:num="2" w:space="720" w:equalWidth="0">
            <w:col w:w="240" w:space="331"/>
            <w:col w:w="7646"/>
          </w:cols>
          <w:noEndnote/>
        </w:sectPr>
      </w:pPr>
    </w:p>
    <w:p w:rsidR="001954B1" w:rsidRDefault="001954B1" w:rsidP="001954B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十四、本簡則經學報編輯委員會及行政會議通過，陳校長核定後實施，修正時亦同。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248"/>
        <w:gridCol w:w="372"/>
        <w:gridCol w:w="620"/>
        <w:gridCol w:w="496"/>
        <w:gridCol w:w="744"/>
        <w:gridCol w:w="744"/>
        <w:gridCol w:w="496"/>
        <w:gridCol w:w="620"/>
        <w:gridCol w:w="372"/>
        <w:gridCol w:w="248"/>
        <w:gridCol w:w="1240"/>
      </w:tblGrid>
      <w:tr w:rsidR="001954B1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720" w:type="dxa"/>
            <w:gridSpan w:val="6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color w:val="auto"/>
                <w:sz w:val="23"/>
                <w:szCs w:val="23"/>
              </w:rPr>
              <w:t>附表</w:t>
            </w:r>
            <w:r>
              <w:rPr>
                <w:rFonts w:cstheme="minorBidi"/>
                <w:color w:val="auto"/>
                <w:sz w:val="28"/>
                <w:szCs w:val="28"/>
              </w:rPr>
              <w:t>北商學報徵稿簡則-審查處理方式</w:t>
            </w:r>
            <w:r>
              <w:rPr>
                <w:rFonts w:hint="eastAsia"/>
                <w:sz w:val="23"/>
                <w:szCs w:val="23"/>
              </w:rPr>
              <w:t>處理方式</w:t>
            </w:r>
          </w:p>
        </w:tc>
        <w:tc>
          <w:tcPr>
            <w:tcW w:w="3720" w:type="dxa"/>
            <w:gridSpan w:val="6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第二位評審意見</w:t>
            </w:r>
          </w:p>
        </w:tc>
      </w:tr>
      <w:tr w:rsidR="001954B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60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接受</w:t>
            </w:r>
          </w:p>
        </w:tc>
        <w:tc>
          <w:tcPr>
            <w:tcW w:w="1860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修正後接受</w:t>
            </w:r>
          </w:p>
        </w:tc>
        <w:tc>
          <w:tcPr>
            <w:tcW w:w="1860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修正後再審</w:t>
            </w:r>
          </w:p>
        </w:tc>
        <w:tc>
          <w:tcPr>
            <w:tcW w:w="1860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不宜接受</w:t>
            </w:r>
          </w:p>
        </w:tc>
      </w:tr>
      <w:tr w:rsidR="001954B1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240" w:type="dxa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第一位評審意見</w:t>
            </w:r>
          </w:p>
        </w:tc>
        <w:tc>
          <w:tcPr>
            <w:tcW w:w="1240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接受</w:t>
            </w:r>
          </w:p>
        </w:tc>
        <w:tc>
          <w:tcPr>
            <w:tcW w:w="1240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刊登</w:t>
            </w:r>
          </w:p>
        </w:tc>
        <w:tc>
          <w:tcPr>
            <w:tcW w:w="1240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寄回修改</w:t>
            </w:r>
          </w:p>
        </w:tc>
        <w:tc>
          <w:tcPr>
            <w:tcW w:w="1240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寄回修改</w:t>
            </w:r>
          </w:p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再行</w:t>
            </w:r>
            <w:proofErr w:type="gramStart"/>
            <w:r>
              <w:rPr>
                <w:rFonts w:hint="eastAsia"/>
                <w:sz w:val="23"/>
                <w:szCs w:val="23"/>
              </w:rPr>
              <w:t>複</w:t>
            </w:r>
            <w:proofErr w:type="gramEnd"/>
            <w:r>
              <w:rPr>
                <w:rFonts w:hint="eastAsia"/>
                <w:sz w:val="23"/>
                <w:szCs w:val="23"/>
              </w:rPr>
              <w:t>審</w:t>
            </w:r>
          </w:p>
        </w:tc>
        <w:tc>
          <w:tcPr>
            <w:tcW w:w="1240" w:type="dxa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送第三位評審</w:t>
            </w:r>
          </w:p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</w:t>
            </w:r>
          </w:p>
        </w:tc>
      </w:tr>
      <w:tr w:rsidR="001954B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修正後接受</w:t>
            </w:r>
          </w:p>
        </w:tc>
        <w:tc>
          <w:tcPr>
            <w:tcW w:w="1488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寄回修改</w:t>
            </w:r>
          </w:p>
        </w:tc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寄回修改</w:t>
            </w:r>
          </w:p>
        </w:tc>
        <w:tc>
          <w:tcPr>
            <w:tcW w:w="1488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寄回修改</w:t>
            </w:r>
          </w:p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再行</w:t>
            </w:r>
            <w:proofErr w:type="gramStart"/>
            <w:r>
              <w:rPr>
                <w:rFonts w:hint="eastAsia"/>
                <w:sz w:val="23"/>
                <w:szCs w:val="23"/>
              </w:rPr>
              <w:t>複</w:t>
            </w:r>
            <w:proofErr w:type="gramEnd"/>
            <w:r>
              <w:rPr>
                <w:rFonts w:hint="eastAsia"/>
                <w:sz w:val="23"/>
                <w:szCs w:val="23"/>
              </w:rPr>
              <w:t>審</w:t>
            </w:r>
          </w:p>
        </w:tc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送第三位評審</w:t>
            </w:r>
          </w:p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</w:t>
            </w:r>
          </w:p>
        </w:tc>
      </w:tr>
      <w:tr w:rsidR="001954B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修正後再審</w:t>
            </w:r>
          </w:p>
        </w:tc>
        <w:tc>
          <w:tcPr>
            <w:tcW w:w="1488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寄回修改</w:t>
            </w:r>
          </w:p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再行</w:t>
            </w:r>
            <w:proofErr w:type="gramStart"/>
            <w:r>
              <w:rPr>
                <w:rFonts w:hint="eastAsia"/>
                <w:sz w:val="23"/>
                <w:szCs w:val="23"/>
              </w:rPr>
              <w:t>複</w:t>
            </w:r>
            <w:proofErr w:type="gramEnd"/>
            <w:r>
              <w:rPr>
                <w:rFonts w:hint="eastAsia"/>
                <w:sz w:val="23"/>
                <w:szCs w:val="23"/>
              </w:rPr>
              <w:t>審</w:t>
            </w:r>
          </w:p>
        </w:tc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寄回修改</w:t>
            </w:r>
          </w:p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再行</w:t>
            </w:r>
            <w:proofErr w:type="gramStart"/>
            <w:r>
              <w:rPr>
                <w:rFonts w:hint="eastAsia"/>
                <w:sz w:val="23"/>
                <w:szCs w:val="23"/>
              </w:rPr>
              <w:t>複</w:t>
            </w:r>
            <w:proofErr w:type="gramEnd"/>
            <w:r>
              <w:rPr>
                <w:rFonts w:hint="eastAsia"/>
                <w:sz w:val="23"/>
                <w:szCs w:val="23"/>
              </w:rPr>
              <w:t>審</w:t>
            </w:r>
          </w:p>
        </w:tc>
        <w:tc>
          <w:tcPr>
            <w:tcW w:w="1488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寄回修改</w:t>
            </w:r>
          </w:p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再行</w:t>
            </w:r>
            <w:proofErr w:type="gramStart"/>
            <w:r>
              <w:rPr>
                <w:rFonts w:hint="eastAsia"/>
                <w:sz w:val="23"/>
                <w:szCs w:val="23"/>
              </w:rPr>
              <w:t>複</w:t>
            </w:r>
            <w:proofErr w:type="gramEnd"/>
            <w:r>
              <w:rPr>
                <w:rFonts w:hint="eastAsia"/>
                <w:sz w:val="23"/>
                <w:szCs w:val="23"/>
              </w:rPr>
              <w:t>審</w:t>
            </w:r>
          </w:p>
        </w:tc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退稿</w:t>
            </w:r>
          </w:p>
        </w:tc>
      </w:tr>
      <w:tr w:rsidR="001954B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不宜接受</w:t>
            </w:r>
          </w:p>
        </w:tc>
        <w:tc>
          <w:tcPr>
            <w:tcW w:w="1488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送第三位評審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送第三位評審</w:t>
            </w:r>
          </w:p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</w:t>
            </w:r>
          </w:p>
        </w:tc>
        <w:tc>
          <w:tcPr>
            <w:tcW w:w="1488" w:type="dxa"/>
            <w:gridSpan w:val="3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退稿</w:t>
            </w:r>
          </w:p>
        </w:tc>
        <w:tc>
          <w:tcPr>
            <w:tcW w:w="1488" w:type="dxa"/>
            <w:gridSpan w:val="2"/>
          </w:tcPr>
          <w:p w:rsidR="001954B1" w:rsidRDefault="001954B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退稿</w:t>
            </w:r>
          </w:p>
        </w:tc>
      </w:tr>
    </w:tbl>
    <w:p w:rsidR="00A75047" w:rsidRDefault="00A75047" w:rsidP="001954B1">
      <w:pPr>
        <w:rPr>
          <w:rFonts w:hint="eastAsia"/>
        </w:rPr>
      </w:pPr>
    </w:p>
    <w:sectPr w:rsidR="00A750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B1"/>
    <w:rsid w:val="001954B1"/>
    <w:rsid w:val="006D791B"/>
    <w:rsid w:val="00A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7FB1"/>
  <w15:chartTrackingRefBased/>
  <w15:docId w15:val="{10E9DC01-932D-4AE2-B9B7-F30663C0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54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2018-07-05T06:03:00Z</dcterms:created>
  <dcterms:modified xsi:type="dcterms:W3CDTF">2018-07-05T06:03:00Z</dcterms:modified>
</cp:coreProperties>
</file>