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7ED" w:rsidRPr="00CB7C2F" w:rsidRDefault="009D4B1C" w:rsidP="007027ED">
      <w:pPr>
        <w:jc w:val="center"/>
        <w:rPr>
          <w:rFonts w:ascii="Times New Roman" w:hAnsi="Times New Roman"/>
          <w:b/>
          <w:bCs/>
          <w:kern w:val="0"/>
          <w:sz w:val="28"/>
          <w:szCs w:val="24"/>
        </w:rPr>
      </w:pPr>
      <w:r w:rsidRPr="00CB7C2F">
        <w:rPr>
          <w:rFonts w:ascii="Times New Roman" w:hAnsi="Times New Roman"/>
          <w:b/>
          <w:bCs/>
          <w:kern w:val="0"/>
          <w:sz w:val="28"/>
          <w:szCs w:val="24"/>
        </w:rPr>
        <w:t>WTO International Symposium</w:t>
      </w:r>
    </w:p>
    <w:p w:rsidR="009D4B1C" w:rsidRPr="00A777EE" w:rsidRDefault="009D4B1C" w:rsidP="007027ED">
      <w:pPr>
        <w:jc w:val="center"/>
        <w:rPr>
          <w:rFonts w:ascii="Times New Roman" w:eastAsia="標楷體" w:hAnsi="Times New Roman"/>
          <w:b/>
          <w:bCs/>
          <w:kern w:val="0"/>
          <w:sz w:val="32"/>
          <w:szCs w:val="24"/>
        </w:rPr>
      </w:pPr>
      <w:r w:rsidRPr="00A777EE">
        <w:rPr>
          <w:rFonts w:ascii="Times New Roman" w:eastAsia="標楷體" w:hAnsi="Times New Roman"/>
          <w:b/>
          <w:bCs/>
          <w:kern w:val="0"/>
          <w:sz w:val="28"/>
          <w:szCs w:val="24"/>
        </w:rPr>
        <w:t>WTO</w:t>
      </w:r>
      <w:r w:rsidRPr="00A777EE">
        <w:rPr>
          <w:rFonts w:ascii="Times New Roman" w:eastAsia="標楷體" w:hAnsi="Times New Roman"/>
          <w:b/>
          <w:bCs/>
          <w:kern w:val="0"/>
          <w:sz w:val="28"/>
          <w:szCs w:val="24"/>
        </w:rPr>
        <w:t>國際研討會</w:t>
      </w:r>
    </w:p>
    <w:p w:rsidR="009D4B1C" w:rsidRPr="00CB7C2F" w:rsidRDefault="00B6569C" w:rsidP="00F4578D">
      <w:pPr>
        <w:adjustRightInd w:val="0"/>
        <w:snapToGrid w:val="0"/>
        <w:spacing w:line="120" w:lineRule="atLeast"/>
        <w:ind w:firstLine="480"/>
        <w:jc w:val="both"/>
        <w:rPr>
          <w:rFonts w:ascii="Times New Roman" w:eastAsia="標楷體" w:hAnsi="Times New Roman"/>
          <w:szCs w:val="24"/>
        </w:rPr>
      </w:pPr>
      <w:r w:rsidRPr="00CB7C2F">
        <w:rPr>
          <w:rFonts w:ascii="Times New Roman" w:eastAsia="標楷體" w:hAnsi="Times New Roman"/>
          <w:szCs w:val="24"/>
        </w:rPr>
        <w:t>WTO</w:t>
      </w:r>
      <w:r w:rsidRPr="00CB7C2F">
        <w:rPr>
          <w:rFonts w:ascii="Times New Roman" w:eastAsia="標楷體" w:hAnsi="Times New Roman"/>
          <w:szCs w:val="24"/>
        </w:rPr>
        <w:t>是我國參與</w:t>
      </w:r>
      <w:bookmarkStart w:id="0" w:name="_GoBack"/>
      <w:bookmarkEnd w:id="0"/>
      <w:r w:rsidRPr="00CB7C2F">
        <w:rPr>
          <w:rFonts w:ascii="Times New Roman" w:eastAsia="標楷體" w:hAnsi="Times New Roman"/>
          <w:szCs w:val="24"/>
        </w:rPr>
        <w:t>重要國際組織，亦為我國維繫經貿利益首要場域，面對國際經貿情勢變遷，</w:t>
      </w:r>
      <w:r w:rsidR="009D4B1C" w:rsidRPr="00CB7C2F">
        <w:rPr>
          <w:rFonts w:ascii="Times New Roman" w:eastAsia="標楷體" w:hAnsi="Times New Roman"/>
          <w:szCs w:val="24"/>
        </w:rPr>
        <w:t>WTO</w:t>
      </w:r>
      <w:r w:rsidRPr="00CB7C2F">
        <w:rPr>
          <w:rFonts w:ascii="Times New Roman" w:eastAsia="標楷體" w:hAnsi="Times New Roman"/>
          <w:szCs w:val="24"/>
        </w:rPr>
        <w:t>除勢在必行的改革問題，數位貿易、國家重大安全利益措施等議題也引發熱烈討論，</w:t>
      </w:r>
      <w:r w:rsidR="009D4B1C" w:rsidRPr="00CB7C2F">
        <w:rPr>
          <w:rFonts w:ascii="Times New Roman" w:eastAsia="標楷體" w:hAnsi="Times New Roman"/>
          <w:szCs w:val="24"/>
        </w:rPr>
        <w:t>本次國際研討</w:t>
      </w:r>
      <w:r w:rsidR="00841AF4" w:rsidRPr="00CB7C2F">
        <w:rPr>
          <w:rFonts w:ascii="Times New Roman" w:eastAsia="標楷體" w:hAnsi="Times New Roman"/>
          <w:szCs w:val="24"/>
        </w:rPr>
        <w:t>會邀集歐盟、美加地區</w:t>
      </w:r>
      <w:r w:rsidR="009D4B1C" w:rsidRPr="00CB7C2F">
        <w:rPr>
          <w:rFonts w:ascii="Times New Roman" w:eastAsia="標楷體" w:hAnsi="Times New Roman"/>
          <w:szCs w:val="24"/>
        </w:rPr>
        <w:t>經貿法領域三位頂尖具代表性學者專家，</w:t>
      </w:r>
      <w:r w:rsidR="00841AF4" w:rsidRPr="00CB7C2F">
        <w:rPr>
          <w:rFonts w:ascii="Times New Roman" w:eastAsia="標楷體" w:hAnsi="Times New Roman"/>
          <w:szCs w:val="24"/>
        </w:rPr>
        <w:t>提出</w:t>
      </w:r>
      <w:r w:rsidRPr="00CB7C2F">
        <w:rPr>
          <w:rFonts w:ascii="Times New Roman" w:eastAsia="標楷體" w:hAnsi="Times New Roman"/>
          <w:szCs w:val="24"/>
        </w:rPr>
        <w:t>各議題</w:t>
      </w:r>
      <w:r w:rsidR="009D4B1C" w:rsidRPr="00CB7C2F">
        <w:rPr>
          <w:rFonts w:ascii="Times New Roman" w:eastAsia="標楷體" w:hAnsi="Times New Roman"/>
          <w:szCs w:val="24"/>
        </w:rPr>
        <w:t>趨勢與</w:t>
      </w:r>
      <w:r w:rsidR="00841AF4" w:rsidRPr="00CB7C2F">
        <w:rPr>
          <w:rFonts w:ascii="Times New Roman" w:eastAsia="標楷體" w:hAnsi="Times New Roman"/>
          <w:szCs w:val="24"/>
        </w:rPr>
        <w:t>分析</w:t>
      </w:r>
      <w:r w:rsidR="009D4B1C" w:rsidRPr="00CB7C2F">
        <w:rPr>
          <w:rFonts w:ascii="Times New Roman" w:eastAsia="標楷體" w:hAnsi="Times New Roman"/>
          <w:szCs w:val="24"/>
        </w:rPr>
        <w:t>看法，</w:t>
      </w:r>
      <w:r w:rsidRPr="00CB7C2F">
        <w:rPr>
          <w:rFonts w:ascii="Times New Roman" w:eastAsia="標楷體" w:hAnsi="Times New Roman"/>
          <w:szCs w:val="24"/>
        </w:rPr>
        <w:t>希冀</w:t>
      </w:r>
      <w:r w:rsidR="00841AF4" w:rsidRPr="00CB7C2F">
        <w:rPr>
          <w:rFonts w:ascii="Times New Roman" w:eastAsia="標楷體" w:hAnsi="Times New Roman"/>
          <w:szCs w:val="24"/>
        </w:rPr>
        <w:t>協助國內政府機構與研究單位</w:t>
      </w:r>
      <w:r w:rsidRPr="00CB7C2F">
        <w:rPr>
          <w:rFonts w:ascii="Times New Roman" w:eastAsia="標楷體" w:hAnsi="Times New Roman"/>
          <w:szCs w:val="24"/>
        </w:rPr>
        <w:t>掌握國際貿易法前瞻趨勢，</w:t>
      </w:r>
      <w:r w:rsidR="00841AF4" w:rsidRPr="00CB7C2F">
        <w:rPr>
          <w:rFonts w:ascii="Times New Roman" w:eastAsia="標楷體" w:hAnsi="Times New Roman"/>
          <w:szCs w:val="24"/>
        </w:rPr>
        <w:t>刺激參與人員廣泛討論，以</w:t>
      </w:r>
      <w:r w:rsidR="009D4B1C" w:rsidRPr="00CB7C2F">
        <w:rPr>
          <w:rFonts w:ascii="Times New Roman" w:eastAsia="標楷體" w:hAnsi="Times New Roman"/>
          <w:szCs w:val="24"/>
        </w:rPr>
        <w:t>掌握</w:t>
      </w:r>
      <w:r w:rsidR="009D4B1C" w:rsidRPr="00CB7C2F">
        <w:rPr>
          <w:rFonts w:ascii="Times New Roman" w:eastAsia="標楷體" w:hAnsi="Times New Roman"/>
          <w:szCs w:val="24"/>
        </w:rPr>
        <w:t>WTO</w:t>
      </w:r>
      <w:r w:rsidR="00841AF4" w:rsidRPr="00CB7C2F">
        <w:rPr>
          <w:rFonts w:ascii="Times New Roman" w:eastAsia="標楷體" w:hAnsi="Times New Roman"/>
          <w:szCs w:val="24"/>
        </w:rPr>
        <w:t>目前熱議</w:t>
      </w:r>
      <w:r w:rsidR="009D4B1C" w:rsidRPr="00CB7C2F">
        <w:rPr>
          <w:rFonts w:ascii="Times New Roman" w:eastAsia="標楷體" w:hAnsi="Times New Roman"/>
          <w:szCs w:val="24"/>
        </w:rPr>
        <w:t>議題</w:t>
      </w:r>
      <w:r w:rsidR="00841AF4" w:rsidRPr="00CB7C2F">
        <w:rPr>
          <w:rFonts w:ascii="Times New Roman" w:eastAsia="標楷體" w:hAnsi="Times New Roman"/>
          <w:szCs w:val="24"/>
        </w:rPr>
        <w:t>之</w:t>
      </w:r>
      <w:r w:rsidR="009D4B1C" w:rsidRPr="00CB7C2F">
        <w:rPr>
          <w:rFonts w:ascii="Times New Roman" w:eastAsia="標楷體" w:hAnsi="Times New Roman"/>
          <w:szCs w:val="24"/>
        </w:rPr>
        <w:t>未來可能發展方向。</w:t>
      </w:r>
    </w:p>
    <w:p w:rsidR="007027ED" w:rsidRPr="00CB7C2F" w:rsidRDefault="007027ED" w:rsidP="007027ED">
      <w:pPr>
        <w:rPr>
          <w:rFonts w:ascii="Times New Roman" w:eastAsia="標楷體" w:hAnsi="Times New Roman"/>
        </w:rPr>
      </w:pPr>
    </w:p>
    <w:p w:rsidR="009D4B1C" w:rsidRPr="00CE5D2C" w:rsidRDefault="009D4B1C" w:rsidP="00CE5D2C">
      <w:pPr>
        <w:spacing w:line="240" w:lineRule="exact"/>
        <w:rPr>
          <w:rFonts w:ascii="Times New Roman" w:eastAsia="標楷體" w:hAnsi="Times New Roman"/>
          <w:sz w:val="20"/>
          <w:szCs w:val="20"/>
        </w:rPr>
      </w:pPr>
      <w:r w:rsidRPr="00CE5D2C">
        <w:rPr>
          <w:rFonts w:ascii="Times New Roman" w:eastAsia="標楷體" w:hAnsi="Times New Roman"/>
          <w:sz w:val="20"/>
          <w:szCs w:val="20"/>
        </w:rPr>
        <w:t>指導機關：行政院經貿談判辦公室</w:t>
      </w:r>
    </w:p>
    <w:p w:rsidR="009D4B1C" w:rsidRPr="00CE5D2C" w:rsidRDefault="009D4B1C" w:rsidP="00CE5D2C">
      <w:pPr>
        <w:spacing w:line="240" w:lineRule="exact"/>
        <w:rPr>
          <w:rFonts w:ascii="Times New Roman" w:eastAsia="標楷體" w:hAnsi="Times New Roman"/>
          <w:sz w:val="20"/>
          <w:szCs w:val="20"/>
        </w:rPr>
      </w:pPr>
      <w:r w:rsidRPr="00CE5D2C">
        <w:rPr>
          <w:rFonts w:ascii="Times New Roman" w:eastAsia="標楷體" w:hAnsi="Times New Roman"/>
          <w:sz w:val="20"/>
          <w:szCs w:val="20"/>
        </w:rPr>
        <w:t>時</w:t>
      </w:r>
      <w:r w:rsidRPr="00CE5D2C">
        <w:rPr>
          <w:rFonts w:ascii="Times New Roman" w:eastAsia="標楷體" w:hAnsi="Times New Roman"/>
          <w:sz w:val="20"/>
          <w:szCs w:val="20"/>
        </w:rPr>
        <w:t xml:space="preserve">    </w:t>
      </w:r>
      <w:r w:rsidRPr="00CE5D2C">
        <w:rPr>
          <w:rFonts w:ascii="Times New Roman" w:eastAsia="標楷體" w:hAnsi="Times New Roman"/>
          <w:sz w:val="20"/>
          <w:szCs w:val="20"/>
        </w:rPr>
        <w:t>間：</w:t>
      </w:r>
      <w:r w:rsidRPr="00CE5D2C">
        <w:rPr>
          <w:rFonts w:ascii="Times New Roman" w:eastAsia="標楷體" w:hAnsi="Times New Roman"/>
          <w:sz w:val="20"/>
          <w:szCs w:val="20"/>
        </w:rPr>
        <w:t>2019</w:t>
      </w:r>
      <w:r w:rsidRPr="00CE5D2C">
        <w:rPr>
          <w:rFonts w:ascii="Times New Roman" w:eastAsia="標楷體" w:hAnsi="Times New Roman"/>
          <w:sz w:val="20"/>
          <w:szCs w:val="20"/>
        </w:rPr>
        <w:t>年</w:t>
      </w:r>
      <w:r w:rsidRPr="00CE5D2C">
        <w:rPr>
          <w:rFonts w:ascii="Times New Roman" w:eastAsia="標楷體" w:hAnsi="Times New Roman"/>
          <w:sz w:val="20"/>
          <w:szCs w:val="20"/>
        </w:rPr>
        <w:t>12</w:t>
      </w:r>
      <w:r w:rsidRPr="00CE5D2C">
        <w:rPr>
          <w:rFonts w:ascii="Times New Roman" w:eastAsia="標楷體" w:hAnsi="Times New Roman"/>
          <w:sz w:val="20"/>
          <w:szCs w:val="20"/>
        </w:rPr>
        <w:t>月</w:t>
      </w:r>
      <w:r w:rsidRPr="00CE5D2C">
        <w:rPr>
          <w:rFonts w:ascii="Times New Roman" w:eastAsia="標楷體" w:hAnsi="Times New Roman"/>
          <w:sz w:val="20"/>
          <w:szCs w:val="20"/>
        </w:rPr>
        <w:t>16</w:t>
      </w:r>
      <w:r w:rsidRPr="00CE5D2C">
        <w:rPr>
          <w:rFonts w:ascii="Times New Roman" w:eastAsia="標楷體" w:hAnsi="Times New Roman"/>
          <w:sz w:val="20"/>
          <w:szCs w:val="20"/>
        </w:rPr>
        <w:t>日（一）</w:t>
      </w:r>
      <w:r w:rsidRPr="00CE5D2C">
        <w:rPr>
          <w:rFonts w:ascii="Times New Roman" w:eastAsia="標楷體" w:hAnsi="Times New Roman"/>
          <w:sz w:val="20"/>
          <w:szCs w:val="20"/>
        </w:rPr>
        <w:t>09:00-16:30</w:t>
      </w:r>
      <w:r w:rsidR="007F54B8" w:rsidRPr="00CE5D2C">
        <w:rPr>
          <w:rFonts w:ascii="Times New Roman" w:eastAsia="標楷體" w:hAnsi="Times New Roman"/>
          <w:sz w:val="20"/>
          <w:szCs w:val="20"/>
        </w:rPr>
        <w:t xml:space="preserve"> </w:t>
      </w:r>
    </w:p>
    <w:p w:rsidR="007F54B8" w:rsidRPr="00CE5D2C" w:rsidRDefault="007F54B8" w:rsidP="00CE5D2C">
      <w:pPr>
        <w:spacing w:line="240" w:lineRule="exact"/>
        <w:rPr>
          <w:rFonts w:ascii="Times New Roman" w:eastAsia="標楷體" w:hAnsi="Times New Roman"/>
          <w:sz w:val="20"/>
          <w:szCs w:val="20"/>
        </w:rPr>
      </w:pPr>
      <w:r w:rsidRPr="00CE5D2C">
        <w:rPr>
          <w:rFonts w:ascii="Times New Roman" w:eastAsia="標楷體" w:hAnsi="Times New Roman"/>
          <w:sz w:val="20"/>
          <w:szCs w:val="20"/>
        </w:rPr>
        <w:t>地</w:t>
      </w:r>
      <w:r w:rsidRPr="00CE5D2C">
        <w:rPr>
          <w:rFonts w:ascii="Times New Roman" w:eastAsia="標楷體" w:hAnsi="Times New Roman"/>
          <w:sz w:val="20"/>
          <w:szCs w:val="20"/>
        </w:rPr>
        <w:t xml:space="preserve">    </w:t>
      </w:r>
      <w:r w:rsidRPr="00CE5D2C">
        <w:rPr>
          <w:rFonts w:ascii="Times New Roman" w:eastAsia="標楷體" w:hAnsi="Times New Roman"/>
          <w:sz w:val="20"/>
          <w:szCs w:val="20"/>
        </w:rPr>
        <w:t>點：臺灣大學法律學院霖澤館國際會議廳</w:t>
      </w:r>
    </w:p>
    <w:p w:rsidR="00C850EA" w:rsidRPr="00CE5D2C" w:rsidRDefault="00C850EA" w:rsidP="00CE5D2C">
      <w:pPr>
        <w:spacing w:line="240" w:lineRule="exact"/>
        <w:rPr>
          <w:rFonts w:ascii="Times New Roman" w:eastAsia="標楷體" w:hAnsi="Times New Roman"/>
          <w:sz w:val="20"/>
          <w:szCs w:val="20"/>
        </w:rPr>
      </w:pPr>
      <w:r w:rsidRPr="00CE5D2C">
        <w:rPr>
          <w:rFonts w:ascii="Times New Roman" w:eastAsia="標楷體" w:hAnsi="Times New Roman"/>
          <w:sz w:val="20"/>
          <w:szCs w:val="20"/>
        </w:rPr>
        <w:t xml:space="preserve">Supported by: </w:t>
      </w:r>
      <w:r w:rsidR="00F4578D" w:rsidRPr="00CE5D2C">
        <w:rPr>
          <w:rFonts w:ascii="Times New Roman" w:eastAsia="標楷體" w:hAnsi="Times New Roman"/>
          <w:sz w:val="20"/>
          <w:szCs w:val="20"/>
        </w:rPr>
        <w:t>Office of Trade Negotiations, Executive Yuan</w:t>
      </w:r>
    </w:p>
    <w:p w:rsidR="00C850EA" w:rsidRPr="00CE5D2C" w:rsidRDefault="00C850EA" w:rsidP="00CE5D2C">
      <w:pPr>
        <w:adjustRightInd w:val="0"/>
        <w:snapToGrid w:val="0"/>
        <w:spacing w:line="120" w:lineRule="atLeast"/>
        <w:ind w:firstLine="480"/>
        <w:jc w:val="both"/>
        <w:rPr>
          <w:rFonts w:ascii="Times New Roman" w:eastAsia="標楷體" w:hAnsi="Times New Roman"/>
          <w:sz w:val="20"/>
          <w:szCs w:val="20"/>
        </w:rPr>
      </w:pPr>
      <w:r w:rsidRPr="00CE5D2C">
        <w:rPr>
          <w:rFonts w:ascii="Times New Roman" w:eastAsia="標楷體" w:hAnsi="Times New Roman"/>
          <w:sz w:val="20"/>
          <w:szCs w:val="20"/>
        </w:rPr>
        <w:t>Date: 09:00-1</w:t>
      </w:r>
      <w:r w:rsidR="00E535C4" w:rsidRPr="00CE5D2C">
        <w:rPr>
          <w:rFonts w:ascii="Times New Roman" w:eastAsia="標楷體" w:hAnsi="Times New Roman"/>
          <w:sz w:val="20"/>
          <w:szCs w:val="20"/>
        </w:rPr>
        <w:t>6</w:t>
      </w:r>
      <w:r w:rsidR="00F4578D" w:rsidRPr="00CE5D2C">
        <w:rPr>
          <w:rFonts w:ascii="Times New Roman" w:eastAsia="標楷體" w:hAnsi="Times New Roman"/>
          <w:sz w:val="20"/>
          <w:szCs w:val="20"/>
        </w:rPr>
        <w:t>:3</w:t>
      </w:r>
      <w:r w:rsidRPr="00CE5D2C">
        <w:rPr>
          <w:rFonts w:ascii="Times New Roman" w:eastAsia="標楷體" w:hAnsi="Times New Roman"/>
          <w:sz w:val="20"/>
          <w:szCs w:val="20"/>
        </w:rPr>
        <w:t>0</w:t>
      </w:r>
      <w:r w:rsidR="00E535C4" w:rsidRPr="00CE5D2C">
        <w:rPr>
          <w:rFonts w:ascii="Times New Roman" w:eastAsia="標楷體" w:hAnsi="Times New Roman"/>
          <w:sz w:val="20"/>
          <w:szCs w:val="20"/>
        </w:rPr>
        <w:t xml:space="preserve">, </w:t>
      </w:r>
      <w:r w:rsidRPr="00CE5D2C">
        <w:rPr>
          <w:rFonts w:ascii="Times New Roman" w:eastAsia="標楷體" w:hAnsi="Times New Roman"/>
          <w:sz w:val="20"/>
          <w:szCs w:val="20"/>
        </w:rPr>
        <w:t>Dec. 1</w:t>
      </w:r>
      <w:r w:rsidR="00E535C4" w:rsidRPr="00CE5D2C">
        <w:rPr>
          <w:rFonts w:ascii="Times New Roman" w:eastAsia="標楷體" w:hAnsi="Times New Roman"/>
          <w:sz w:val="20"/>
          <w:szCs w:val="20"/>
        </w:rPr>
        <w:t>6, 2019</w:t>
      </w:r>
      <w:r w:rsidRPr="00CE5D2C">
        <w:rPr>
          <w:rFonts w:ascii="Times New Roman" w:eastAsia="標楷體" w:hAnsi="Times New Roman"/>
          <w:sz w:val="20"/>
          <w:szCs w:val="20"/>
        </w:rPr>
        <w:t xml:space="preserve"> (</w:t>
      </w:r>
      <w:r w:rsidR="00E535C4" w:rsidRPr="00CE5D2C">
        <w:rPr>
          <w:rFonts w:ascii="Times New Roman" w:eastAsia="標楷體" w:hAnsi="Times New Roman"/>
          <w:sz w:val="20"/>
          <w:szCs w:val="20"/>
        </w:rPr>
        <w:t>Mon</w:t>
      </w:r>
      <w:r w:rsidRPr="00CE5D2C">
        <w:rPr>
          <w:rFonts w:ascii="Times New Roman" w:eastAsia="標楷體" w:hAnsi="Times New Roman"/>
          <w:sz w:val="20"/>
          <w:szCs w:val="20"/>
        </w:rPr>
        <w:t>day)</w:t>
      </w:r>
    </w:p>
    <w:p w:rsidR="009D4B1C" w:rsidRPr="00CB7C2F" w:rsidRDefault="00E535C4" w:rsidP="00CE5D2C">
      <w:pPr>
        <w:spacing w:line="240" w:lineRule="exact"/>
        <w:ind w:left="602" w:hangingChars="301" w:hanging="602"/>
        <w:rPr>
          <w:rFonts w:ascii="Times New Roman" w:eastAsia="標楷體" w:hAnsi="Times New Roman"/>
          <w:szCs w:val="24"/>
        </w:rPr>
      </w:pPr>
      <w:r w:rsidRPr="00CE5D2C">
        <w:rPr>
          <w:rFonts w:ascii="Times New Roman" w:eastAsia="標楷體" w:hAnsi="Times New Roman"/>
          <w:sz w:val="20"/>
          <w:szCs w:val="20"/>
        </w:rPr>
        <w:t xml:space="preserve">Venue: </w:t>
      </w:r>
      <w:r w:rsidR="00F4578D" w:rsidRPr="00CE5D2C">
        <w:rPr>
          <w:rFonts w:ascii="Times New Roman" w:eastAsia="標楷體" w:hAnsi="Times New Roman"/>
          <w:sz w:val="20"/>
          <w:szCs w:val="20"/>
        </w:rPr>
        <w:t>Tsai Lecture Hall, College of Law, National Taiwan University</w:t>
      </w:r>
    </w:p>
    <w:tbl>
      <w:tblPr>
        <w:tblStyle w:val="a8"/>
        <w:tblW w:w="8789" w:type="dxa"/>
        <w:tblInd w:w="-147" w:type="dxa"/>
        <w:tblLook w:val="04A0" w:firstRow="1" w:lastRow="0" w:firstColumn="1" w:lastColumn="0" w:noHBand="0" w:noVBand="1"/>
      </w:tblPr>
      <w:tblGrid>
        <w:gridCol w:w="1418"/>
        <w:gridCol w:w="7371"/>
      </w:tblGrid>
      <w:tr w:rsidR="00CB7C2F" w:rsidRPr="00CB7C2F" w:rsidTr="00854BEA">
        <w:tc>
          <w:tcPr>
            <w:tcW w:w="8789" w:type="dxa"/>
            <w:gridSpan w:val="2"/>
            <w:shd w:val="clear" w:color="auto" w:fill="DEEAF6" w:themeFill="accent1" w:themeFillTint="33"/>
          </w:tcPr>
          <w:p w:rsidR="00B86B3D" w:rsidRPr="00CB7C2F" w:rsidRDefault="00B86B3D" w:rsidP="0031429C">
            <w:pPr>
              <w:spacing w:line="24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CB7C2F">
              <w:rPr>
                <w:rFonts w:ascii="Times New Roman" w:eastAsia="標楷體" w:hAnsi="Times New Roman"/>
                <w:b/>
                <w:szCs w:val="24"/>
              </w:rPr>
              <w:t xml:space="preserve">Agenda </w:t>
            </w:r>
            <w:r w:rsidRPr="00CB7C2F">
              <w:rPr>
                <w:rFonts w:ascii="Times New Roman" w:eastAsia="標楷體" w:hAnsi="Times New Roman"/>
                <w:b/>
                <w:szCs w:val="24"/>
              </w:rPr>
              <w:t>議程</w:t>
            </w:r>
          </w:p>
        </w:tc>
      </w:tr>
      <w:tr w:rsidR="00CB7C2F" w:rsidRPr="00CB7C2F" w:rsidTr="00854BEA">
        <w:tc>
          <w:tcPr>
            <w:tcW w:w="1418" w:type="dxa"/>
          </w:tcPr>
          <w:p w:rsidR="00B86B3D" w:rsidRPr="00CB7C2F" w:rsidRDefault="00B86B3D" w:rsidP="0031429C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CB7C2F">
              <w:rPr>
                <w:rFonts w:ascii="Times New Roman" w:eastAsia="標楷體" w:hAnsi="Times New Roman"/>
                <w:szCs w:val="24"/>
              </w:rPr>
              <w:t>8:30-9:00</w:t>
            </w:r>
          </w:p>
        </w:tc>
        <w:tc>
          <w:tcPr>
            <w:tcW w:w="7371" w:type="dxa"/>
          </w:tcPr>
          <w:p w:rsidR="00B86B3D" w:rsidRPr="00CB7C2F" w:rsidRDefault="00B86B3D" w:rsidP="0031429C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CB7C2F">
              <w:rPr>
                <w:rFonts w:ascii="Times New Roman" w:eastAsia="標楷體" w:hAnsi="Times New Roman"/>
                <w:szCs w:val="24"/>
              </w:rPr>
              <w:t>報到</w:t>
            </w:r>
            <w:r w:rsidR="00854BEA" w:rsidRPr="00CB7C2F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CB7C2F">
              <w:rPr>
                <w:rFonts w:ascii="Times New Roman" w:eastAsia="標楷體" w:hAnsi="Times New Roman"/>
                <w:szCs w:val="24"/>
              </w:rPr>
              <w:t>Registration</w:t>
            </w:r>
          </w:p>
        </w:tc>
      </w:tr>
      <w:tr w:rsidR="00CB7C2F" w:rsidRPr="00CB7C2F" w:rsidTr="00854BEA">
        <w:tc>
          <w:tcPr>
            <w:tcW w:w="1418" w:type="dxa"/>
          </w:tcPr>
          <w:p w:rsidR="00B86B3D" w:rsidRPr="00CB7C2F" w:rsidRDefault="00B86B3D" w:rsidP="0031429C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CB7C2F">
              <w:rPr>
                <w:rFonts w:ascii="Times New Roman" w:eastAsia="標楷體" w:hAnsi="Times New Roman"/>
                <w:szCs w:val="24"/>
              </w:rPr>
              <w:t>9:00-9:20</w:t>
            </w:r>
          </w:p>
        </w:tc>
        <w:tc>
          <w:tcPr>
            <w:tcW w:w="7371" w:type="dxa"/>
          </w:tcPr>
          <w:p w:rsidR="00B86B3D" w:rsidRPr="00CB7C2F" w:rsidRDefault="004362F5" w:rsidP="0031429C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致歡迎詞暨開場演講</w:t>
            </w:r>
            <w:r w:rsidR="001D6B7A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</w:t>
            </w:r>
            <w:r w:rsidR="00B86B3D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Opening Remarks &amp; Keynote </w:t>
            </w:r>
          </w:p>
          <w:p w:rsidR="00B86B3D" w:rsidRPr="00CB7C2F" w:rsidRDefault="00B86B3D" w:rsidP="0031429C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致詞貴賓暨講者：</w:t>
            </w:r>
            <w:r w:rsidRPr="00CB7C2F">
              <w:rPr>
                <w:rFonts w:ascii="Times New Roman" w:eastAsia="標楷體" w:hAnsi="Times New Roman"/>
                <w:szCs w:val="24"/>
              </w:rPr>
              <w:t>行政院</w:t>
            </w:r>
            <w:r w:rsidRPr="00CB7C2F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CB7C2F">
              <w:rPr>
                <w:rFonts w:ascii="Times New Roman" w:eastAsia="標楷體" w:hAnsi="Times New Roman"/>
                <w:szCs w:val="24"/>
              </w:rPr>
              <w:t>鄧振中政務委員兼總談判代表</w:t>
            </w:r>
          </w:p>
          <w:p w:rsidR="00B86B3D" w:rsidRPr="00CB7C2F" w:rsidRDefault="00B86B3D" w:rsidP="0031429C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Keynote Speaker: Mr. Chen Chung D</w:t>
            </w:r>
            <w:r w:rsidR="00F4578D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ENG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, Minister without Portfolio</w:t>
            </w:r>
            <w:r w:rsidR="00F4578D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</w:t>
            </w:r>
            <w:r w:rsidR="001D6B7A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&amp; Chief Negotiator, Executive Yuan</w:t>
            </w:r>
          </w:p>
        </w:tc>
      </w:tr>
      <w:tr w:rsidR="00CB7C2F" w:rsidRPr="00CB7C2F" w:rsidTr="00854BEA">
        <w:tc>
          <w:tcPr>
            <w:tcW w:w="1418" w:type="dxa"/>
          </w:tcPr>
          <w:p w:rsidR="00B86B3D" w:rsidRPr="00CB7C2F" w:rsidRDefault="00F46016" w:rsidP="0031429C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CB7C2F">
              <w:rPr>
                <w:rFonts w:ascii="Times New Roman" w:eastAsia="標楷體" w:hAnsi="Times New Roman"/>
                <w:szCs w:val="24"/>
              </w:rPr>
              <w:t>9:20-9:30</w:t>
            </w:r>
          </w:p>
        </w:tc>
        <w:tc>
          <w:tcPr>
            <w:tcW w:w="7371" w:type="dxa"/>
          </w:tcPr>
          <w:p w:rsidR="00B86B3D" w:rsidRPr="00CB7C2F" w:rsidRDefault="00F46016" w:rsidP="0031429C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CB7C2F">
              <w:rPr>
                <w:rFonts w:ascii="Times New Roman" w:eastAsia="標楷體" w:hAnsi="Times New Roman"/>
                <w:szCs w:val="24"/>
              </w:rPr>
              <w:t>貴賓合照</w:t>
            </w:r>
            <w:r w:rsidR="00854BEA" w:rsidRPr="00CB7C2F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CB7C2F">
              <w:rPr>
                <w:rFonts w:ascii="Times New Roman" w:eastAsia="標楷體" w:hAnsi="Times New Roman"/>
                <w:szCs w:val="24"/>
              </w:rPr>
              <w:t>Group Photo</w:t>
            </w:r>
          </w:p>
        </w:tc>
      </w:tr>
      <w:tr w:rsidR="00CB7C2F" w:rsidRPr="00CB7C2F" w:rsidTr="00854BEA">
        <w:tc>
          <w:tcPr>
            <w:tcW w:w="8789" w:type="dxa"/>
            <w:gridSpan w:val="2"/>
            <w:shd w:val="clear" w:color="auto" w:fill="DEEAF6" w:themeFill="accent1" w:themeFillTint="33"/>
          </w:tcPr>
          <w:p w:rsidR="00E05EB1" w:rsidRPr="00CB7C2F" w:rsidRDefault="00F46016" w:rsidP="0031429C">
            <w:pPr>
              <w:spacing w:line="24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CB7C2F">
              <w:rPr>
                <w:rFonts w:ascii="Times New Roman" w:eastAsia="標楷體" w:hAnsi="Times New Roman"/>
                <w:b/>
                <w:szCs w:val="24"/>
              </w:rPr>
              <w:t>【場次一】</w:t>
            </w:r>
            <w:r w:rsidR="00E05EB1" w:rsidRPr="00CB7C2F">
              <w:rPr>
                <w:rFonts w:ascii="Times New Roman" w:eastAsia="標楷體" w:hAnsi="Times New Roman"/>
                <w:b/>
                <w:szCs w:val="24"/>
              </w:rPr>
              <w:t>WTO</w:t>
            </w:r>
            <w:r w:rsidR="00E05EB1" w:rsidRPr="00CB7C2F">
              <w:rPr>
                <w:rFonts w:ascii="Times New Roman" w:eastAsia="標楷體" w:hAnsi="Times New Roman"/>
                <w:b/>
                <w:szCs w:val="24"/>
              </w:rPr>
              <w:t>在</w:t>
            </w:r>
            <w:r w:rsidR="00E05EB1" w:rsidRPr="00CB7C2F">
              <w:rPr>
                <w:rFonts w:ascii="Times New Roman" w:eastAsia="標楷體" w:hAnsi="Times New Roman"/>
                <w:b/>
                <w:szCs w:val="24"/>
              </w:rPr>
              <w:t>2020</w:t>
            </w:r>
            <w:r w:rsidR="00E05EB1" w:rsidRPr="00CB7C2F">
              <w:rPr>
                <w:rFonts w:ascii="Times New Roman" w:eastAsia="標楷體" w:hAnsi="Times New Roman"/>
                <w:b/>
                <w:szCs w:val="24"/>
              </w:rPr>
              <w:t>後面臨的挑戰</w:t>
            </w:r>
          </w:p>
          <w:p w:rsidR="00F46016" w:rsidRPr="00CB7C2F" w:rsidRDefault="00F46016" w:rsidP="0031429C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CB7C2F">
              <w:rPr>
                <w:rFonts w:ascii="Times New Roman" w:eastAsia="標楷體" w:hAnsi="Times New Roman"/>
                <w:b/>
                <w:szCs w:val="24"/>
              </w:rPr>
              <w:t xml:space="preserve">Session 1: </w:t>
            </w:r>
            <w:r w:rsidR="00F87CD7" w:rsidRPr="00CB7C2F">
              <w:rPr>
                <w:rFonts w:ascii="Times New Roman" w:eastAsia="標楷體" w:hAnsi="Times New Roman"/>
                <w:b/>
                <w:szCs w:val="24"/>
              </w:rPr>
              <w:t>The Challenges Facing the WTO in 2020 and Beyond</w:t>
            </w:r>
          </w:p>
        </w:tc>
      </w:tr>
      <w:tr w:rsidR="00CB7C2F" w:rsidRPr="00CB7C2F" w:rsidTr="00854BEA">
        <w:tc>
          <w:tcPr>
            <w:tcW w:w="1418" w:type="dxa"/>
          </w:tcPr>
          <w:p w:rsidR="00B86B3D" w:rsidRPr="00CB7C2F" w:rsidRDefault="00F46016" w:rsidP="0031429C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CB7C2F">
              <w:rPr>
                <w:rFonts w:ascii="Times New Roman" w:eastAsia="標楷體" w:hAnsi="Times New Roman"/>
                <w:szCs w:val="24"/>
              </w:rPr>
              <w:t>9:30-10:40</w:t>
            </w:r>
          </w:p>
        </w:tc>
        <w:tc>
          <w:tcPr>
            <w:tcW w:w="7371" w:type="dxa"/>
          </w:tcPr>
          <w:p w:rsidR="00F46016" w:rsidRPr="00CB7C2F" w:rsidRDefault="00F46016" w:rsidP="0031429C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主持人：</w:t>
            </w:r>
            <w:r w:rsidR="005C30E8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國立政治大學國際經營與貿易學系</w:t>
            </w:r>
            <w:r w:rsidR="005C30E8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</w:t>
            </w:r>
            <w:r w:rsidR="005C30E8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楊光華教授</w:t>
            </w:r>
          </w:p>
          <w:p w:rsidR="00F46016" w:rsidRPr="00CB7C2F" w:rsidRDefault="00F46016" w:rsidP="0031429C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講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 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者：</w:t>
            </w:r>
            <w:r w:rsidR="005C2B49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瑞士伯恩大學世界貿易研究所</w:t>
            </w:r>
            <w:r w:rsidR="00F4578D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Peter Van </w:t>
            </w:r>
            <w:r w:rsidR="00E840EF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d</w:t>
            </w:r>
            <w:r w:rsidR="005C30E8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en Bossche</w:t>
            </w:r>
            <w:r w:rsidR="005C2B49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教授</w:t>
            </w:r>
            <w:r w:rsidR="005C2B49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</w:t>
            </w:r>
          </w:p>
          <w:p w:rsidR="00F46016" w:rsidRPr="00CB7C2F" w:rsidRDefault="005C30E8" w:rsidP="0031429C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與談人：國立政治大學國際經營與貿易學系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施文真教授</w:t>
            </w:r>
          </w:p>
          <w:p w:rsidR="00F46016" w:rsidRPr="00CB7C2F" w:rsidRDefault="00F46016" w:rsidP="0031429C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Moderator</w:t>
            </w:r>
            <w:r w:rsidR="005C30E8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:</w:t>
            </w:r>
            <w:r w:rsidR="005C2B49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Prof. Guang-Hwa Y</w:t>
            </w:r>
            <w:r w:rsidR="009E355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ANG</w:t>
            </w:r>
            <w:r w:rsidR="005C2B49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, Dept. of Internat</w:t>
            </w:r>
            <w:r w:rsidR="00F4578D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ional Business, National Cheng-C</w:t>
            </w:r>
            <w:r w:rsidR="005C2B49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hi University, Taiwan</w:t>
            </w:r>
          </w:p>
          <w:p w:rsidR="005C2B49" w:rsidRPr="00CB7C2F" w:rsidRDefault="00F46016" w:rsidP="0031429C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Speaker</w:t>
            </w:r>
            <w:r w:rsidR="005C30E8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: </w:t>
            </w:r>
            <w:r w:rsidR="005C2B49" w:rsidRPr="00CB7C2F">
              <w:rPr>
                <w:rFonts w:ascii="Times New Roman" w:eastAsia="標楷體" w:hAnsi="Times New Roman"/>
                <w:szCs w:val="24"/>
              </w:rPr>
              <w:t xml:space="preserve">Prof. Peter </w:t>
            </w:r>
            <w:r w:rsidR="00E840EF" w:rsidRPr="00CB7C2F">
              <w:rPr>
                <w:rFonts w:ascii="Times New Roman" w:eastAsia="標楷體" w:hAnsi="Times New Roman"/>
                <w:szCs w:val="24"/>
              </w:rPr>
              <w:t>VAN DEN BOSSCHE</w:t>
            </w:r>
            <w:r w:rsidR="005C2B49" w:rsidRPr="00CB7C2F">
              <w:rPr>
                <w:rFonts w:ascii="Times New Roman" w:eastAsia="標楷體" w:hAnsi="Times New Roman"/>
                <w:szCs w:val="24"/>
              </w:rPr>
              <w:t xml:space="preserve">, World Trade Institute, Switzerland </w:t>
            </w:r>
          </w:p>
          <w:p w:rsidR="00B86B3D" w:rsidRPr="00CB7C2F" w:rsidRDefault="00F46016" w:rsidP="0031429C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Discussant</w:t>
            </w:r>
            <w:r w:rsidR="005C30E8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: Prof. Wen-Chen S</w:t>
            </w:r>
            <w:r w:rsidR="009E355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HIH</w:t>
            </w:r>
            <w:r w:rsidR="005C30E8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, Dept. of Internat</w:t>
            </w:r>
            <w:r w:rsidR="00F4578D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ional Business, National Cheng-C</w:t>
            </w:r>
            <w:r w:rsidR="005C30E8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hi University</w:t>
            </w:r>
            <w:r w:rsidR="005C2B49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, Taiwan</w:t>
            </w:r>
          </w:p>
        </w:tc>
      </w:tr>
      <w:tr w:rsidR="00CB7C2F" w:rsidRPr="00CB7C2F" w:rsidTr="00854BEA">
        <w:tc>
          <w:tcPr>
            <w:tcW w:w="1418" w:type="dxa"/>
          </w:tcPr>
          <w:p w:rsidR="00B86B3D" w:rsidRPr="00CB7C2F" w:rsidRDefault="005C2B49" w:rsidP="0031429C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CB7C2F">
              <w:rPr>
                <w:rFonts w:ascii="Times New Roman" w:eastAsia="標楷體" w:hAnsi="Times New Roman"/>
                <w:szCs w:val="24"/>
              </w:rPr>
              <w:t>10:40-11:00</w:t>
            </w:r>
          </w:p>
        </w:tc>
        <w:tc>
          <w:tcPr>
            <w:tcW w:w="7371" w:type="dxa"/>
          </w:tcPr>
          <w:p w:rsidR="00B86B3D" w:rsidRPr="00CB7C2F" w:rsidRDefault="0086305C" w:rsidP="0031429C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CB7C2F">
              <w:rPr>
                <w:rFonts w:ascii="Times New Roman" w:eastAsia="標楷體" w:hAnsi="Times New Roman"/>
                <w:szCs w:val="24"/>
              </w:rPr>
              <w:t>茶敘</w:t>
            </w:r>
            <w:r w:rsidR="005C2B49" w:rsidRPr="00CB7C2F">
              <w:rPr>
                <w:rFonts w:ascii="Times New Roman" w:eastAsia="標楷體" w:hAnsi="Times New Roman"/>
                <w:szCs w:val="24"/>
              </w:rPr>
              <w:t xml:space="preserve">Coffee Break </w:t>
            </w:r>
          </w:p>
        </w:tc>
      </w:tr>
      <w:tr w:rsidR="00CB7C2F" w:rsidRPr="00CB7C2F" w:rsidTr="00854BEA">
        <w:tc>
          <w:tcPr>
            <w:tcW w:w="8789" w:type="dxa"/>
            <w:gridSpan w:val="2"/>
            <w:shd w:val="clear" w:color="auto" w:fill="DEEAF6" w:themeFill="accent1" w:themeFillTint="33"/>
          </w:tcPr>
          <w:p w:rsidR="005C2B49" w:rsidRPr="00CB7C2F" w:rsidRDefault="00B86FBD" w:rsidP="0031429C">
            <w:pPr>
              <w:spacing w:line="24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/>
                <w:b/>
                <w:szCs w:val="24"/>
              </w:rPr>
              <w:t>【場次二】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國家安全例外條款在地緣政治對立年代下的適用</w:t>
            </w:r>
          </w:p>
          <w:p w:rsidR="005C2B49" w:rsidRPr="00CB7C2F" w:rsidRDefault="005C2B49" w:rsidP="0031429C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CB7C2F">
              <w:rPr>
                <w:rFonts w:ascii="Times New Roman" w:eastAsia="標楷體" w:hAnsi="Times New Roman"/>
                <w:b/>
                <w:szCs w:val="24"/>
              </w:rPr>
              <w:t xml:space="preserve">Session2 : </w:t>
            </w:r>
            <w:r w:rsidR="00B86FBD" w:rsidRPr="00B86FBD">
              <w:rPr>
                <w:rFonts w:ascii="Times New Roman" w:eastAsia="標楷體" w:hAnsi="Times New Roman"/>
                <w:b/>
                <w:szCs w:val="24"/>
              </w:rPr>
              <w:t>The National Security Exception in an Era of Growing Geopolitical Rivalry</w:t>
            </w:r>
          </w:p>
        </w:tc>
      </w:tr>
      <w:tr w:rsidR="00CB7C2F" w:rsidRPr="00CB7C2F" w:rsidTr="00854BEA">
        <w:tc>
          <w:tcPr>
            <w:tcW w:w="1418" w:type="dxa"/>
          </w:tcPr>
          <w:p w:rsidR="00B86B3D" w:rsidRPr="00CB7C2F" w:rsidRDefault="005C2B49" w:rsidP="0031429C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CB7C2F">
              <w:rPr>
                <w:rFonts w:ascii="Times New Roman" w:eastAsia="標楷體" w:hAnsi="Times New Roman"/>
                <w:szCs w:val="24"/>
              </w:rPr>
              <w:t>11:00-12:10</w:t>
            </w:r>
          </w:p>
        </w:tc>
        <w:tc>
          <w:tcPr>
            <w:tcW w:w="7371" w:type="dxa"/>
          </w:tcPr>
          <w:p w:rsidR="006E07D8" w:rsidRPr="00CB7C2F" w:rsidRDefault="006E07D8" w:rsidP="0031429C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主持人：國立臺灣大學法律學系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林彩瑜教授</w:t>
            </w:r>
          </w:p>
          <w:p w:rsidR="006E07D8" w:rsidRPr="00CB7C2F" w:rsidRDefault="006E07D8" w:rsidP="0031429C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講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 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者：</w:t>
            </w:r>
            <w:r w:rsidR="007D003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美國哈佛大學法學院</w:t>
            </w:r>
            <w:r w:rsidR="007D003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Henry L. Stimson</w:t>
            </w:r>
            <w:r w:rsidR="007D003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中心</w:t>
            </w:r>
            <w:r w:rsidR="007D003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Mark Wu </w:t>
            </w:r>
            <w:r w:rsidR="007D003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教授</w:t>
            </w:r>
          </w:p>
          <w:p w:rsidR="006E07D8" w:rsidRPr="00CB7C2F" w:rsidRDefault="006E07D8" w:rsidP="0031429C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與談人：</w:t>
            </w:r>
            <w:r w:rsidR="009E355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中華經濟研究院</w:t>
            </w:r>
            <w:r w:rsidR="009E355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WTO</w:t>
            </w:r>
            <w:r w:rsidR="009E355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及</w:t>
            </w:r>
            <w:r w:rsidR="009E355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RTA</w:t>
            </w:r>
            <w:r w:rsidR="009E355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中心</w:t>
            </w:r>
            <w:r w:rsidR="009E355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</w:t>
            </w:r>
            <w:r w:rsidR="009E355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顏慧欣副研究員</w:t>
            </w:r>
          </w:p>
          <w:p w:rsidR="006E07D8" w:rsidRPr="00CB7C2F" w:rsidRDefault="006E07D8" w:rsidP="0031429C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lastRenderedPageBreak/>
              <w:t>Moderator</w:t>
            </w:r>
            <w:r w:rsidR="009E355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: Prof. 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T</w:t>
            </w:r>
            <w:r w:rsidR="009E355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sai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-Y</w:t>
            </w:r>
            <w:r w:rsidR="009E355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u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LIN</w:t>
            </w:r>
            <w:r w:rsidR="009E355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, College of Law, National Taiwan University, Taiwan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</w:t>
            </w:r>
          </w:p>
          <w:p w:rsidR="007D003E" w:rsidRPr="00CB7C2F" w:rsidRDefault="006E07D8" w:rsidP="007D003E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Speaker</w:t>
            </w:r>
            <w:r w:rsidR="009E355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: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</w:t>
            </w:r>
            <w:r w:rsidR="007D003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Prof. 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Mark W</w:t>
            </w:r>
            <w:r w:rsidR="00F4578D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U</w:t>
            </w:r>
            <w:r w:rsidR="007D003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, Henry L. Stimson , Harvard Law School</w:t>
            </w:r>
          </w:p>
          <w:p w:rsidR="00B86B3D" w:rsidRPr="00CB7C2F" w:rsidRDefault="006E07D8" w:rsidP="00202C31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Discussant</w:t>
            </w:r>
            <w:r w:rsidR="009E355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: Dr.</w:t>
            </w:r>
            <w:r w:rsidR="009E355E" w:rsidRPr="00CB7C2F">
              <w:rPr>
                <w:rFonts w:ascii="Times New Roman" w:eastAsia="標楷體" w:hAnsi="Times New Roman"/>
                <w:szCs w:val="24"/>
              </w:rPr>
              <w:t xml:space="preserve"> </w:t>
            </w:r>
            <w:r w:rsidR="00202C31" w:rsidRPr="00202C31">
              <w:rPr>
                <w:rFonts w:ascii="Times New Roman" w:eastAsia="標楷體" w:hAnsi="Times New Roman"/>
                <w:szCs w:val="24"/>
              </w:rPr>
              <w:t xml:space="preserve">Huai-Shing </w:t>
            </w:r>
            <w:r w:rsidR="009E355E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YEN, Taiwan WTO and RTA Center, Chung-Hua Institution for Economic Research</w:t>
            </w:r>
            <w:r w:rsidR="00854BEA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, Taiwan</w:t>
            </w:r>
          </w:p>
        </w:tc>
      </w:tr>
      <w:tr w:rsidR="00CB7C2F" w:rsidRPr="00CB7C2F" w:rsidTr="00854BEA">
        <w:tc>
          <w:tcPr>
            <w:tcW w:w="1418" w:type="dxa"/>
          </w:tcPr>
          <w:p w:rsidR="00854BEA" w:rsidRPr="00CB7C2F" w:rsidRDefault="00854BEA" w:rsidP="0031429C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CB7C2F">
              <w:rPr>
                <w:rFonts w:ascii="Times New Roman" w:eastAsia="標楷體" w:hAnsi="Times New Roman"/>
                <w:szCs w:val="24"/>
              </w:rPr>
              <w:lastRenderedPageBreak/>
              <w:t>12:10-13:40</w:t>
            </w:r>
          </w:p>
        </w:tc>
        <w:tc>
          <w:tcPr>
            <w:tcW w:w="7371" w:type="dxa"/>
          </w:tcPr>
          <w:p w:rsidR="00854BEA" w:rsidRPr="00CB7C2F" w:rsidRDefault="00854BEA" w:rsidP="0031429C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午餐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Lunch</w:t>
            </w:r>
          </w:p>
        </w:tc>
      </w:tr>
      <w:tr w:rsidR="00CB7C2F" w:rsidRPr="00CB7C2F" w:rsidTr="00854BEA">
        <w:tc>
          <w:tcPr>
            <w:tcW w:w="8789" w:type="dxa"/>
            <w:gridSpan w:val="2"/>
            <w:shd w:val="clear" w:color="auto" w:fill="DEEAF6" w:themeFill="accent1" w:themeFillTint="33"/>
          </w:tcPr>
          <w:p w:rsidR="00854BEA" w:rsidRPr="00CB7C2F" w:rsidRDefault="00584E1B" w:rsidP="0031429C">
            <w:pPr>
              <w:spacing w:line="240" w:lineRule="atLeas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【場次</w:t>
            </w:r>
            <w:r w:rsidR="002533A4" w:rsidRPr="00CB7C2F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三</w:t>
            </w:r>
            <w:r w:rsidRPr="00CB7C2F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】</w:t>
            </w:r>
            <w:r w:rsidR="00E05EB1" w:rsidRPr="00CB7C2F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不完美的未來</w:t>
            </w:r>
            <w:r w:rsidR="00E05EB1" w:rsidRPr="00CB7C2F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--</w:t>
            </w:r>
            <w:r w:rsidR="00E05EB1" w:rsidRPr="00CB7C2F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數位貿易在數據驅動經濟下的布局</w:t>
            </w:r>
          </w:p>
          <w:p w:rsidR="00584E1B" w:rsidRPr="00CB7C2F" w:rsidRDefault="00584E1B" w:rsidP="0031429C">
            <w:pPr>
              <w:spacing w:line="240" w:lineRule="atLeas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 xml:space="preserve">Session 3: </w:t>
            </w:r>
            <w:r w:rsidR="00F87CD7" w:rsidRPr="00CB7C2F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Future Imperfect: Mapping Digital Trade in the Data-Driven Economy</w:t>
            </w:r>
          </w:p>
        </w:tc>
      </w:tr>
      <w:tr w:rsidR="00CB7C2F" w:rsidRPr="00CB7C2F" w:rsidTr="00854BEA">
        <w:tc>
          <w:tcPr>
            <w:tcW w:w="1418" w:type="dxa"/>
          </w:tcPr>
          <w:p w:rsidR="00584E1B" w:rsidRPr="00CB7C2F" w:rsidRDefault="00584E1B" w:rsidP="0031429C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CB7C2F">
              <w:rPr>
                <w:rFonts w:ascii="Times New Roman" w:eastAsia="標楷體" w:hAnsi="Times New Roman"/>
                <w:szCs w:val="24"/>
              </w:rPr>
              <w:t>13:40-14:50</w:t>
            </w:r>
          </w:p>
        </w:tc>
        <w:tc>
          <w:tcPr>
            <w:tcW w:w="7371" w:type="dxa"/>
          </w:tcPr>
          <w:p w:rsidR="00584E1B" w:rsidRPr="00CB7C2F" w:rsidRDefault="00584E1B" w:rsidP="0031429C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主持人：</w:t>
            </w:r>
            <w:r w:rsidR="00E36E3D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國立清華大學科技法律研究所</w:t>
            </w:r>
            <w:r w:rsidR="00E36E3D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彭心儀教授</w:t>
            </w:r>
          </w:p>
          <w:p w:rsidR="00584E1B" w:rsidRPr="00CB7C2F" w:rsidRDefault="00584E1B" w:rsidP="0031429C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講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 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者：</w:t>
            </w:r>
            <w:r w:rsidR="00E36E3D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加拿大國際治理創新中心</w:t>
            </w:r>
            <w:r w:rsidR="00E36E3D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Dan Ciuriak</w:t>
            </w:r>
            <w:r w:rsidR="00E56F60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資深研究員</w:t>
            </w:r>
          </w:p>
          <w:p w:rsidR="00584E1B" w:rsidRPr="00CB7C2F" w:rsidRDefault="00584E1B" w:rsidP="0031429C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與談人：中華經濟研究院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WTO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及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RTA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中心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 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李淳副執行長</w:t>
            </w:r>
          </w:p>
          <w:p w:rsidR="00584E1B" w:rsidRPr="00CB7C2F" w:rsidRDefault="00584E1B" w:rsidP="0031429C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Moderator</w:t>
            </w:r>
            <w:r w:rsidR="00E840EF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: Prof. Shin-Y</w:t>
            </w:r>
            <w:r w:rsidR="00E36E3D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i PENG, Institute of Law for Science and Technology, National Tsing Hua University, Taiwan</w:t>
            </w:r>
          </w:p>
          <w:p w:rsidR="00584E1B" w:rsidRPr="00CB7C2F" w:rsidRDefault="00584E1B" w:rsidP="0031429C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Speaker</w:t>
            </w:r>
            <w:r w:rsidR="00E36E3D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: Mr.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Dan </w:t>
            </w:r>
            <w:r w:rsidR="00E840EF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CIURIAK</w:t>
            </w:r>
            <w:r w:rsidR="00E36E3D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, Centre for International Governance Innovation, Canada</w:t>
            </w:r>
          </w:p>
          <w:p w:rsidR="00584E1B" w:rsidRPr="00CB7C2F" w:rsidRDefault="00584E1B" w:rsidP="0031429C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Discussant</w:t>
            </w:r>
            <w:r w:rsidR="00E36E3D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: Dr. Roy Chun LEE, Taiwan WTO and RTA Center, Chung-Hua Institution for Economic Research</w:t>
            </w:r>
            <w:r w:rsidR="00854BEA"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, Taiwan</w:t>
            </w:r>
          </w:p>
        </w:tc>
      </w:tr>
      <w:tr w:rsidR="00CB7C2F" w:rsidRPr="00CB7C2F" w:rsidTr="00854BEA">
        <w:tc>
          <w:tcPr>
            <w:tcW w:w="1418" w:type="dxa"/>
          </w:tcPr>
          <w:p w:rsidR="00584E1B" w:rsidRPr="00CB7C2F" w:rsidRDefault="0086305C" w:rsidP="0031429C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CB7C2F">
              <w:rPr>
                <w:rFonts w:ascii="Times New Roman" w:eastAsia="標楷體" w:hAnsi="Times New Roman"/>
                <w:szCs w:val="24"/>
              </w:rPr>
              <w:t>14:50-15:10</w:t>
            </w:r>
          </w:p>
        </w:tc>
        <w:tc>
          <w:tcPr>
            <w:tcW w:w="7371" w:type="dxa"/>
          </w:tcPr>
          <w:p w:rsidR="00584E1B" w:rsidRPr="00CB7C2F" w:rsidRDefault="0086305C" w:rsidP="0031429C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茶敘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Coffee break</w:t>
            </w:r>
          </w:p>
        </w:tc>
      </w:tr>
      <w:tr w:rsidR="00CB7C2F" w:rsidRPr="00CB7C2F" w:rsidTr="00854BEA">
        <w:tc>
          <w:tcPr>
            <w:tcW w:w="8789" w:type="dxa"/>
            <w:gridSpan w:val="2"/>
            <w:shd w:val="clear" w:color="auto" w:fill="DEEAF6" w:themeFill="accent1" w:themeFillTint="33"/>
          </w:tcPr>
          <w:p w:rsidR="000D6883" w:rsidRPr="00CB7C2F" w:rsidRDefault="000D6883" w:rsidP="0031429C">
            <w:pPr>
              <w:spacing w:line="240" w:lineRule="atLeas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【場次四】圓桌論壇</w:t>
            </w:r>
          </w:p>
          <w:p w:rsidR="000D6883" w:rsidRPr="00CB7C2F" w:rsidRDefault="000D6883" w:rsidP="0031429C">
            <w:pPr>
              <w:spacing w:line="240" w:lineRule="atLeast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Session 4: Round Table Discussion</w:t>
            </w:r>
          </w:p>
        </w:tc>
      </w:tr>
      <w:tr w:rsidR="00CB7C2F" w:rsidRPr="00CB7C2F" w:rsidTr="00854BEA">
        <w:tc>
          <w:tcPr>
            <w:tcW w:w="1418" w:type="dxa"/>
          </w:tcPr>
          <w:p w:rsidR="000D6883" w:rsidRPr="00CB7C2F" w:rsidRDefault="000D6883" w:rsidP="0031429C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CB7C2F">
              <w:rPr>
                <w:rFonts w:ascii="Times New Roman" w:eastAsia="標楷體" w:hAnsi="Times New Roman"/>
                <w:szCs w:val="24"/>
              </w:rPr>
              <w:t>15:10-16:20</w:t>
            </w:r>
          </w:p>
        </w:tc>
        <w:tc>
          <w:tcPr>
            <w:tcW w:w="7371" w:type="dxa"/>
          </w:tcPr>
          <w:p w:rsidR="000858FD" w:rsidRPr="000858FD" w:rsidRDefault="000858FD" w:rsidP="000858FD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0858FD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主持人：司法院</w:t>
            </w:r>
            <w:r w:rsidRPr="000858FD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 xml:space="preserve"> </w:t>
            </w:r>
            <w:r w:rsidRPr="000858FD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前大法官羅昌發</w:t>
            </w:r>
          </w:p>
          <w:p w:rsidR="000858FD" w:rsidRPr="000858FD" w:rsidRDefault="00945B7C" w:rsidP="000858FD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與談人：上述所有講者、主持人及</w:t>
            </w:r>
            <w:r w:rsidRPr="000858FD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與談人</w:t>
            </w:r>
          </w:p>
          <w:p w:rsidR="000858FD" w:rsidRPr="000858FD" w:rsidRDefault="000858FD" w:rsidP="000858FD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0858FD">
              <w:rPr>
                <w:rFonts w:ascii="Times New Roman" w:eastAsia="標楷體" w:hAnsi="Times New Roman"/>
                <w:bCs/>
                <w:kern w:val="0"/>
                <w:szCs w:val="24"/>
              </w:rPr>
              <w:t>Moderator: Former Constitutional Court Justice Chang-Fa LO</w:t>
            </w:r>
          </w:p>
          <w:p w:rsidR="000D6883" w:rsidRPr="00CB7C2F" w:rsidRDefault="000858FD" w:rsidP="00451864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0858FD">
              <w:rPr>
                <w:rFonts w:ascii="Times New Roman" w:eastAsia="標楷體" w:hAnsi="Times New Roman"/>
                <w:bCs/>
                <w:kern w:val="0"/>
                <w:szCs w:val="24"/>
              </w:rPr>
              <w:t>Di</w:t>
            </w:r>
            <w:r w:rsidR="00945B7C">
              <w:rPr>
                <w:rFonts w:ascii="Times New Roman" w:eastAsia="標楷體" w:hAnsi="Times New Roman"/>
                <w:bCs/>
                <w:kern w:val="0"/>
                <w:szCs w:val="24"/>
              </w:rPr>
              <w:t>scussants: All the speakers</w:t>
            </w:r>
            <w:r w:rsidR="00945B7C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,</w:t>
            </w:r>
            <w:r w:rsidR="00945B7C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m</w:t>
            </w:r>
            <w:r w:rsidR="00945B7C" w:rsidRPr="00945B7C">
              <w:rPr>
                <w:rFonts w:ascii="Times New Roman" w:eastAsia="標楷體" w:hAnsi="Times New Roman"/>
                <w:bCs/>
                <w:kern w:val="0"/>
                <w:szCs w:val="24"/>
              </w:rPr>
              <w:t>oderator</w:t>
            </w:r>
            <w:r w:rsidR="00945B7C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and</w:t>
            </w:r>
            <w:r w:rsidR="00945B7C" w:rsidRPr="000858FD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discussants</w:t>
            </w:r>
            <w:r w:rsidR="00945B7C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</w:t>
            </w:r>
            <w:r w:rsidRPr="000858FD">
              <w:rPr>
                <w:rFonts w:ascii="Times New Roman" w:eastAsia="標楷體" w:hAnsi="Times New Roman"/>
                <w:bCs/>
                <w:kern w:val="0"/>
                <w:szCs w:val="24"/>
              </w:rPr>
              <w:t>above</w:t>
            </w:r>
          </w:p>
        </w:tc>
      </w:tr>
      <w:tr w:rsidR="00CB7C2F" w:rsidRPr="00CB7C2F" w:rsidTr="00854BEA">
        <w:trPr>
          <w:trHeight w:val="42"/>
        </w:trPr>
        <w:tc>
          <w:tcPr>
            <w:tcW w:w="1418" w:type="dxa"/>
          </w:tcPr>
          <w:p w:rsidR="000D6883" w:rsidRPr="00CB7C2F" w:rsidRDefault="000D6883" w:rsidP="0031429C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CB7C2F">
              <w:rPr>
                <w:rFonts w:ascii="Times New Roman" w:eastAsia="標楷體" w:hAnsi="Times New Roman"/>
                <w:szCs w:val="24"/>
              </w:rPr>
              <w:t>16:20-16:30</w:t>
            </w:r>
          </w:p>
        </w:tc>
        <w:tc>
          <w:tcPr>
            <w:tcW w:w="7371" w:type="dxa"/>
          </w:tcPr>
          <w:p w:rsidR="000D6883" w:rsidRPr="00CB7C2F" w:rsidRDefault="000D6883" w:rsidP="0031429C">
            <w:pPr>
              <w:spacing w:line="240" w:lineRule="atLeas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>閉幕致詞</w:t>
            </w:r>
            <w:r w:rsidRPr="00CB7C2F">
              <w:rPr>
                <w:rFonts w:ascii="Times New Roman" w:eastAsia="標楷體" w:hAnsi="Times New Roman"/>
                <w:bCs/>
                <w:kern w:val="0"/>
                <w:szCs w:val="24"/>
              </w:rPr>
              <w:t xml:space="preserve"> Closing Remarks</w:t>
            </w:r>
          </w:p>
        </w:tc>
      </w:tr>
    </w:tbl>
    <w:p w:rsidR="005C41D2" w:rsidRDefault="00996411" w:rsidP="00996411">
      <w:pPr>
        <w:rPr>
          <w:rFonts w:ascii="Times New Roman" w:eastAsia="標楷體" w:hAnsi="Times New Roman"/>
        </w:rPr>
      </w:pPr>
      <w:r w:rsidRPr="00CB7C2F">
        <w:rPr>
          <w:rFonts w:ascii="Times New Roman" w:eastAsia="標楷體" w:hAnsi="Times New Roman"/>
        </w:rPr>
        <w:t>*</w:t>
      </w:r>
      <w:r w:rsidR="005C41D2">
        <w:rPr>
          <w:rFonts w:ascii="Times New Roman" w:eastAsia="標楷體" w:hAnsi="Times New Roman" w:hint="eastAsia"/>
        </w:rPr>
        <w:t>會議以英文進行，提供同步口譯。</w:t>
      </w:r>
    </w:p>
    <w:p w:rsidR="00996411" w:rsidRDefault="005C41D2" w:rsidP="00996411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 xml:space="preserve"> </w:t>
      </w:r>
      <w:r w:rsidR="00996411" w:rsidRPr="00CB7C2F">
        <w:rPr>
          <w:rFonts w:ascii="Times New Roman" w:eastAsia="標楷體" w:hAnsi="Times New Roman"/>
        </w:rPr>
        <w:t>The conference is conduct in English.</w:t>
      </w:r>
      <w:r>
        <w:rPr>
          <w:rFonts w:ascii="Times New Roman" w:eastAsia="標楷體" w:hAnsi="Times New Roman" w:hint="eastAsia"/>
        </w:rPr>
        <w:t xml:space="preserve"> </w:t>
      </w:r>
      <w:r w:rsidR="00996411" w:rsidRPr="00CB7C2F">
        <w:rPr>
          <w:rFonts w:ascii="Times New Roman" w:eastAsia="標楷體" w:hAnsi="Times New Roman"/>
        </w:rPr>
        <w:t xml:space="preserve">Simultaneous interpretation is available. </w:t>
      </w:r>
    </w:p>
    <w:p w:rsidR="005C41D2" w:rsidRDefault="00996411" w:rsidP="00996411">
      <w:pPr>
        <w:rPr>
          <w:rFonts w:ascii="Times New Roman" w:eastAsia="標楷體" w:hAnsi="Times New Roman"/>
        </w:rPr>
      </w:pPr>
      <w:r w:rsidRPr="00CB7C2F">
        <w:rPr>
          <w:rFonts w:ascii="Times New Roman" w:eastAsia="標楷體" w:hAnsi="Times New Roman"/>
        </w:rPr>
        <w:t>*</w:t>
      </w:r>
      <w:r w:rsidR="005C41D2" w:rsidRPr="005C41D2">
        <w:rPr>
          <w:rFonts w:ascii="Times New Roman" w:eastAsia="標楷體" w:hAnsi="Times New Roman" w:hint="eastAsia"/>
        </w:rPr>
        <w:t>主辦單位得於必要時調整議程及講者。</w:t>
      </w:r>
    </w:p>
    <w:p w:rsidR="009D4B1C" w:rsidRPr="00CB7C2F" w:rsidRDefault="005C41D2" w:rsidP="00996411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 xml:space="preserve"> </w:t>
      </w:r>
      <w:r w:rsidR="00996411" w:rsidRPr="00CB7C2F">
        <w:rPr>
          <w:rFonts w:ascii="Times New Roman" w:eastAsia="標楷體" w:hAnsi="Times New Roman"/>
        </w:rPr>
        <w:t>The agenda is subject to change.</w:t>
      </w:r>
      <w:r>
        <w:rPr>
          <w:rFonts w:ascii="Times New Roman" w:eastAsia="標楷體" w:hAnsi="Times New Roman" w:hint="eastAsia"/>
        </w:rPr>
        <w:t xml:space="preserve"> </w:t>
      </w:r>
    </w:p>
    <w:p w:rsidR="009D4B1C" w:rsidRPr="00CB7C2F" w:rsidRDefault="009D4B1C" w:rsidP="009D4B1C">
      <w:pPr>
        <w:rPr>
          <w:rFonts w:ascii="Times New Roman" w:eastAsia="標楷體" w:hAnsi="Times New Roman"/>
        </w:rPr>
      </w:pPr>
    </w:p>
    <w:p w:rsidR="006E6DF0" w:rsidRPr="00CB7C2F" w:rsidRDefault="006E6DF0">
      <w:pPr>
        <w:rPr>
          <w:rFonts w:ascii="Times New Roman" w:hAnsi="Times New Roman"/>
        </w:rPr>
      </w:pPr>
    </w:p>
    <w:p w:rsidR="00557FA6" w:rsidRPr="00CB7C2F" w:rsidRDefault="00557FA6">
      <w:pPr>
        <w:rPr>
          <w:rFonts w:ascii="Times New Roman" w:hAnsi="Times New Roman"/>
        </w:rPr>
      </w:pPr>
    </w:p>
    <w:p w:rsidR="00557FA6" w:rsidRPr="00CB7C2F" w:rsidRDefault="00557FA6">
      <w:pPr>
        <w:rPr>
          <w:rFonts w:ascii="Times New Roman" w:hAnsi="Times New Roman"/>
        </w:rPr>
      </w:pPr>
    </w:p>
    <w:p w:rsidR="00557FA6" w:rsidRPr="00CB7C2F" w:rsidRDefault="00557FA6">
      <w:pPr>
        <w:rPr>
          <w:rFonts w:ascii="Times New Roman" w:hAnsi="Times New Roman"/>
        </w:rPr>
      </w:pPr>
    </w:p>
    <w:p w:rsidR="00557FA6" w:rsidRPr="00CB7C2F" w:rsidRDefault="00557FA6">
      <w:pPr>
        <w:rPr>
          <w:rFonts w:ascii="Times New Roman" w:hAnsi="Times New Roman"/>
        </w:rPr>
      </w:pPr>
    </w:p>
    <w:p w:rsidR="00557FA6" w:rsidRPr="00CB7C2F" w:rsidRDefault="00557FA6">
      <w:pPr>
        <w:rPr>
          <w:rFonts w:ascii="Times New Roman" w:hAnsi="Times New Roman"/>
        </w:rPr>
      </w:pPr>
    </w:p>
    <w:p w:rsidR="00557FA6" w:rsidRPr="00CB7C2F" w:rsidRDefault="00557FA6">
      <w:pPr>
        <w:rPr>
          <w:rFonts w:ascii="Times New Roman" w:hAnsi="Times New Roman"/>
        </w:rPr>
      </w:pPr>
    </w:p>
    <w:p w:rsidR="00557FA6" w:rsidRPr="00CB7C2F" w:rsidRDefault="00557FA6">
      <w:pPr>
        <w:rPr>
          <w:rFonts w:ascii="Times New Roman" w:hAnsi="Times New Roman"/>
        </w:rPr>
      </w:pPr>
    </w:p>
    <w:p w:rsidR="00E840EF" w:rsidRPr="00CB7C2F" w:rsidRDefault="00E840EF">
      <w:pPr>
        <w:widowControl/>
        <w:rPr>
          <w:rFonts w:ascii="Times New Roman" w:hAnsi="Times New Roman"/>
        </w:rPr>
      </w:pPr>
      <w:r w:rsidRPr="00CB7C2F">
        <w:rPr>
          <w:rFonts w:ascii="Times New Roman" w:hAnsi="Times New Roman"/>
        </w:rPr>
        <w:lastRenderedPageBreak/>
        <w:br w:type="page"/>
      </w:r>
    </w:p>
    <w:p w:rsidR="00557FA6" w:rsidRPr="00CB7C2F" w:rsidRDefault="00557FA6" w:rsidP="00557FA6">
      <w:pPr>
        <w:rPr>
          <w:rFonts w:ascii="Times New Roman" w:eastAsia="標楷體" w:hAnsi="Times New Roman"/>
          <w:b/>
          <w:sz w:val="28"/>
          <w:szCs w:val="28"/>
        </w:rPr>
      </w:pPr>
      <w:r w:rsidRPr="00CB7C2F">
        <w:rPr>
          <w:rFonts w:ascii="Times New Roman" w:eastAsia="標楷體" w:hAnsi="Times New Roman"/>
          <w:b/>
          <w:sz w:val="28"/>
          <w:szCs w:val="28"/>
        </w:rPr>
        <w:lastRenderedPageBreak/>
        <w:t>相關資訊</w:t>
      </w:r>
    </w:p>
    <w:p w:rsidR="00557FA6" w:rsidRPr="00CB7C2F" w:rsidRDefault="00557FA6" w:rsidP="00557FA6">
      <w:pPr>
        <w:numPr>
          <w:ilvl w:val="0"/>
          <w:numId w:val="3"/>
        </w:numPr>
        <w:autoSpaceDE w:val="0"/>
        <w:autoSpaceDN w:val="0"/>
        <w:adjustRightInd w:val="0"/>
        <w:snapToGrid w:val="0"/>
        <w:jc w:val="both"/>
        <w:textAlignment w:val="baseline"/>
        <w:rPr>
          <w:rFonts w:ascii="Times New Roman" w:eastAsia="標楷體" w:hAnsi="Times New Roman"/>
          <w:b/>
          <w:szCs w:val="24"/>
        </w:rPr>
      </w:pPr>
      <w:r w:rsidRPr="00CB7C2F">
        <w:rPr>
          <w:rFonts w:ascii="Times New Roman" w:eastAsia="標楷體" w:hAnsi="Times New Roman"/>
          <w:b/>
          <w:szCs w:val="24"/>
        </w:rPr>
        <w:t>報名方式</w:t>
      </w:r>
    </w:p>
    <w:p w:rsidR="00CE5D2C" w:rsidRPr="00CE5D2C" w:rsidRDefault="00557FA6" w:rsidP="00CE5D2C">
      <w:pPr>
        <w:numPr>
          <w:ilvl w:val="1"/>
          <w:numId w:val="3"/>
        </w:numPr>
        <w:autoSpaceDE w:val="0"/>
        <w:autoSpaceDN w:val="0"/>
        <w:adjustRightInd w:val="0"/>
        <w:snapToGrid w:val="0"/>
        <w:ind w:left="1276" w:hanging="796"/>
        <w:jc w:val="both"/>
        <w:textAlignment w:val="baseline"/>
        <w:rPr>
          <w:rFonts w:ascii="Times New Roman" w:eastAsia="標楷體" w:hAnsi="Times New Roman"/>
          <w:szCs w:val="24"/>
        </w:rPr>
      </w:pPr>
      <w:r w:rsidRPr="00CB7C2F">
        <w:rPr>
          <w:rFonts w:ascii="Times New Roman" w:eastAsia="標楷體" w:hAnsi="Times New Roman"/>
          <w:szCs w:val="24"/>
        </w:rPr>
        <w:t>即日起接受線上報名，報名網址</w:t>
      </w:r>
      <w:r w:rsidRPr="00CB7C2F">
        <w:rPr>
          <w:rFonts w:ascii="Times New Roman" w:eastAsia="標楷體" w:hAnsi="Times New Roman"/>
          <w:szCs w:val="24"/>
        </w:rPr>
        <w:t xml:space="preserve">: </w:t>
      </w:r>
      <w:hyperlink r:id="rId7" w:history="1">
        <w:r w:rsidR="00E840EF" w:rsidRPr="00CB7C2F">
          <w:rPr>
            <w:rStyle w:val="ab"/>
            <w:rFonts w:ascii="Times New Roman" w:eastAsia="標楷體" w:hAnsi="Times New Roman"/>
            <w:color w:val="auto"/>
            <w:szCs w:val="24"/>
          </w:rPr>
          <w:t>https://reurl.cc/mdxenG</w:t>
        </w:r>
      </w:hyperlink>
    </w:p>
    <w:p w:rsidR="00557FA6" w:rsidRDefault="00557FA6" w:rsidP="004A4A9D">
      <w:pPr>
        <w:numPr>
          <w:ilvl w:val="1"/>
          <w:numId w:val="3"/>
        </w:numPr>
        <w:autoSpaceDE w:val="0"/>
        <w:autoSpaceDN w:val="0"/>
        <w:adjustRightInd w:val="0"/>
        <w:snapToGrid w:val="0"/>
        <w:ind w:left="1276" w:hanging="796"/>
        <w:jc w:val="both"/>
        <w:textAlignment w:val="baseline"/>
        <w:rPr>
          <w:rFonts w:ascii="Times New Roman" w:eastAsia="標楷體" w:hAnsi="Times New Roman"/>
          <w:szCs w:val="24"/>
        </w:rPr>
      </w:pPr>
      <w:r w:rsidRPr="00CB7C2F">
        <w:rPr>
          <w:rFonts w:ascii="Times New Roman" w:eastAsia="標楷體" w:hAnsi="Times New Roman"/>
          <w:szCs w:val="24"/>
        </w:rPr>
        <w:t>本研討會可登錄公務人員學習時數，需登錄者，請務必於活動報到時同時登記身分證字號。</w:t>
      </w:r>
    </w:p>
    <w:p w:rsidR="00AC2C7B" w:rsidRPr="00CB7C2F" w:rsidRDefault="00AC2C7B" w:rsidP="004A4A9D">
      <w:pPr>
        <w:numPr>
          <w:ilvl w:val="1"/>
          <w:numId w:val="3"/>
        </w:numPr>
        <w:autoSpaceDE w:val="0"/>
        <w:autoSpaceDN w:val="0"/>
        <w:adjustRightInd w:val="0"/>
        <w:snapToGrid w:val="0"/>
        <w:ind w:left="1276" w:hanging="796"/>
        <w:jc w:val="both"/>
        <w:textAlignment w:val="baseline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本研討會提供口譯設備，請自備證件借用。</w:t>
      </w:r>
    </w:p>
    <w:p w:rsidR="00557FA6" w:rsidRPr="00CB7C2F" w:rsidRDefault="00557FA6" w:rsidP="00557FA6">
      <w:pPr>
        <w:numPr>
          <w:ilvl w:val="1"/>
          <w:numId w:val="3"/>
        </w:numPr>
        <w:autoSpaceDE w:val="0"/>
        <w:autoSpaceDN w:val="0"/>
        <w:adjustRightInd w:val="0"/>
        <w:snapToGrid w:val="0"/>
        <w:jc w:val="both"/>
        <w:textAlignment w:val="baseline"/>
        <w:rPr>
          <w:rFonts w:ascii="Times New Roman" w:eastAsia="標楷體" w:hAnsi="Times New Roman"/>
          <w:szCs w:val="24"/>
        </w:rPr>
      </w:pPr>
      <w:r w:rsidRPr="00CB7C2F">
        <w:rPr>
          <w:rFonts w:ascii="Times New Roman" w:eastAsia="標楷體" w:hAnsi="Times New Roman"/>
          <w:szCs w:val="24"/>
        </w:rPr>
        <w:t>請於報到時間進行報到，未能準時報到或當天無法出席之來賓，本活動無法為您保留講義及座位。主辦單位視現場報到狀況開放現場報名。</w:t>
      </w:r>
    </w:p>
    <w:p w:rsidR="00557FA6" w:rsidRPr="00CB7C2F" w:rsidRDefault="00557FA6" w:rsidP="00557FA6">
      <w:pPr>
        <w:numPr>
          <w:ilvl w:val="1"/>
          <w:numId w:val="3"/>
        </w:numPr>
        <w:autoSpaceDE w:val="0"/>
        <w:autoSpaceDN w:val="0"/>
        <w:adjustRightInd w:val="0"/>
        <w:snapToGrid w:val="0"/>
        <w:jc w:val="both"/>
        <w:textAlignment w:val="baseline"/>
        <w:outlineLvl w:val="0"/>
        <w:rPr>
          <w:rFonts w:ascii="Times New Roman" w:eastAsia="標楷體" w:hAnsi="Times New Roman"/>
          <w:szCs w:val="24"/>
        </w:rPr>
      </w:pPr>
      <w:r w:rsidRPr="00CB7C2F">
        <w:rPr>
          <w:rFonts w:ascii="Times New Roman" w:eastAsia="標楷體" w:hAnsi="Times New Roman"/>
          <w:szCs w:val="24"/>
        </w:rPr>
        <w:t>若有任何疑問，歡迎來電詢問：</w:t>
      </w:r>
      <w:r w:rsidRPr="00CB7C2F">
        <w:rPr>
          <w:rFonts w:ascii="Times New Roman" w:eastAsia="標楷體" w:hAnsi="Times New Roman"/>
          <w:szCs w:val="24"/>
        </w:rPr>
        <w:t xml:space="preserve">02-2735 6006 </w:t>
      </w:r>
      <w:r w:rsidRPr="00CB7C2F">
        <w:rPr>
          <w:rFonts w:ascii="Times New Roman" w:eastAsia="標楷體" w:hAnsi="Times New Roman"/>
          <w:szCs w:val="24"/>
        </w:rPr>
        <w:t>轉</w:t>
      </w:r>
      <w:r w:rsidRPr="00CB7C2F">
        <w:rPr>
          <w:rFonts w:ascii="Times New Roman" w:eastAsia="標楷體" w:hAnsi="Times New Roman"/>
          <w:szCs w:val="24"/>
        </w:rPr>
        <w:t xml:space="preserve">3346 </w:t>
      </w:r>
      <w:r w:rsidRPr="00CB7C2F">
        <w:rPr>
          <w:rFonts w:ascii="Times New Roman" w:eastAsia="標楷體" w:hAnsi="Times New Roman"/>
          <w:szCs w:val="24"/>
        </w:rPr>
        <w:t>施小姐、</w:t>
      </w:r>
      <w:r w:rsidRPr="00CB7C2F">
        <w:rPr>
          <w:rFonts w:ascii="Times New Roman" w:eastAsia="標楷體" w:hAnsi="Times New Roman"/>
          <w:szCs w:val="24"/>
        </w:rPr>
        <w:t xml:space="preserve">3343 </w:t>
      </w:r>
      <w:r w:rsidRPr="00CB7C2F">
        <w:rPr>
          <w:rFonts w:ascii="Times New Roman" w:eastAsia="標楷體" w:hAnsi="Times New Roman"/>
          <w:szCs w:val="24"/>
        </w:rPr>
        <w:t>楊小姐。</w:t>
      </w:r>
    </w:p>
    <w:p w:rsidR="00557FA6" w:rsidRPr="00CB7C2F" w:rsidRDefault="00557FA6" w:rsidP="00557FA6">
      <w:pPr>
        <w:tabs>
          <w:tab w:val="left" w:pos="142"/>
        </w:tabs>
        <w:rPr>
          <w:rFonts w:ascii="Times New Roman" w:eastAsia="標楷體" w:hAnsi="Times New Roman"/>
          <w:szCs w:val="24"/>
        </w:rPr>
      </w:pPr>
    </w:p>
    <w:p w:rsidR="00557FA6" w:rsidRPr="00CB7C2F" w:rsidRDefault="00557FA6" w:rsidP="00557FA6">
      <w:pPr>
        <w:numPr>
          <w:ilvl w:val="0"/>
          <w:numId w:val="3"/>
        </w:numPr>
        <w:autoSpaceDE w:val="0"/>
        <w:autoSpaceDN w:val="0"/>
        <w:adjustRightInd w:val="0"/>
        <w:snapToGrid w:val="0"/>
        <w:spacing w:line="360" w:lineRule="auto"/>
        <w:jc w:val="both"/>
        <w:textAlignment w:val="baseline"/>
        <w:outlineLvl w:val="0"/>
        <w:rPr>
          <w:rFonts w:ascii="Times New Roman" w:eastAsia="標楷體" w:hAnsi="Times New Roman"/>
          <w:b/>
          <w:bCs/>
          <w:szCs w:val="24"/>
        </w:rPr>
      </w:pPr>
      <w:r w:rsidRPr="00CB7C2F">
        <w:rPr>
          <w:rFonts w:ascii="Times New Roman" w:eastAsia="標楷體" w:hAnsi="Times New Roman"/>
          <w:b/>
          <w:bCs/>
          <w:szCs w:val="24"/>
        </w:rPr>
        <w:t>交通資訊：</w:t>
      </w:r>
    </w:p>
    <w:p w:rsidR="00557FA6" w:rsidRPr="00CB7C2F" w:rsidRDefault="00557FA6" w:rsidP="00CB7C2F">
      <w:pPr>
        <w:numPr>
          <w:ilvl w:val="1"/>
          <w:numId w:val="3"/>
        </w:numPr>
        <w:autoSpaceDE w:val="0"/>
        <w:autoSpaceDN w:val="0"/>
        <w:adjustRightInd w:val="0"/>
        <w:snapToGrid w:val="0"/>
        <w:textAlignment w:val="baseline"/>
        <w:rPr>
          <w:rFonts w:ascii="Times New Roman" w:eastAsia="標楷體" w:hAnsi="Times New Roman"/>
          <w:szCs w:val="24"/>
        </w:rPr>
      </w:pPr>
      <w:r w:rsidRPr="00CB7C2F">
        <w:rPr>
          <w:rFonts w:ascii="Times New Roman" w:eastAsia="標楷體" w:hAnsi="Times New Roman"/>
          <w:szCs w:val="24"/>
        </w:rPr>
        <w:t>會場地址：</w:t>
      </w:r>
      <w:r w:rsidR="00E840EF" w:rsidRPr="00CB7C2F">
        <w:rPr>
          <w:rFonts w:ascii="Times New Roman" w:eastAsia="標楷體" w:hAnsi="Times New Roman"/>
          <w:szCs w:val="24"/>
        </w:rPr>
        <w:t>106</w:t>
      </w:r>
      <w:r w:rsidR="00E840EF" w:rsidRPr="00CB7C2F">
        <w:rPr>
          <w:rFonts w:ascii="Times New Roman" w:eastAsia="標楷體" w:hAnsi="Times New Roman"/>
          <w:szCs w:val="24"/>
        </w:rPr>
        <w:t>台北市大安區羅斯福路四段</w:t>
      </w:r>
      <w:r w:rsidR="00E840EF" w:rsidRPr="00CB7C2F">
        <w:rPr>
          <w:rFonts w:ascii="Times New Roman" w:eastAsia="標楷體" w:hAnsi="Times New Roman"/>
          <w:szCs w:val="24"/>
        </w:rPr>
        <w:t>1</w:t>
      </w:r>
      <w:r w:rsidR="00E840EF" w:rsidRPr="00CB7C2F">
        <w:rPr>
          <w:rFonts w:ascii="Times New Roman" w:eastAsia="標楷體" w:hAnsi="Times New Roman"/>
          <w:szCs w:val="24"/>
        </w:rPr>
        <w:t>號</w:t>
      </w:r>
      <w:r w:rsidR="00CB7C2F" w:rsidRPr="00CB7C2F">
        <w:rPr>
          <w:rFonts w:ascii="Times New Roman" w:eastAsia="標楷體" w:hAnsi="Times New Roman"/>
          <w:szCs w:val="24"/>
        </w:rPr>
        <w:br/>
      </w:r>
      <w:r w:rsidR="00CB7C2F" w:rsidRPr="00CB7C2F">
        <w:rPr>
          <w:rFonts w:ascii="Times New Roman" w:eastAsia="標楷體" w:hAnsi="Times New Roman"/>
          <w:szCs w:val="24"/>
        </w:rPr>
        <w:t>鄰近臺大辛亥路校門（辛亥路及復興南路口）</w:t>
      </w:r>
    </w:p>
    <w:p w:rsidR="00E840EF" w:rsidRPr="00CB7C2F" w:rsidRDefault="00557FA6" w:rsidP="00E840EF">
      <w:pPr>
        <w:pStyle w:val="a7"/>
        <w:numPr>
          <w:ilvl w:val="0"/>
          <w:numId w:val="4"/>
        </w:numPr>
        <w:autoSpaceDE w:val="0"/>
        <w:autoSpaceDN w:val="0"/>
        <w:adjustRightInd w:val="0"/>
        <w:snapToGrid w:val="0"/>
        <w:ind w:leftChars="0"/>
        <w:textAlignment w:val="baseline"/>
        <w:rPr>
          <w:rFonts w:ascii="Times New Roman" w:eastAsia="標楷體" w:hAnsi="Times New Roman"/>
          <w:szCs w:val="24"/>
        </w:rPr>
      </w:pPr>
      <w:r w:rsidRPr="00CB7C2F">
        <w:rPr>
          <w:rFonts w:ascii="Times New Roman" w:eastAsia="標楷體" w:hAnsi="Times New Roman"/>
          <w:szCs w:val="24"/>
        </w:rPr>
        <w:t>捷運：</w:t>
      </w:r>
    </w:p>
    <w:p w:rsidR="00E840EF" w:rsidRPr="00CB7C2F" w:rsidRDefault="00E840EF" w:rsidP="00E840EF">
      <w:pPr>
        <w:pStyle w:val="a7"/>
        <w:numPr>
          <w:ilvl w:val="0"/>
          <w:numId w:val="6"/>
        </w:numPr>
        <w:autoSpaceDE w:val="0"/>
        <w:autoSpaceDN w:val="0"/>
        <w:adjustRightInd w:val="0"/>
        <w:snapToGrid w:val="0"/>
        <w:ind w:leftChars="0"/>
        <w:textAlignment w:val="baseline"/>
        <w:rPr>
          <w:rFonts w:ascii="Times New Roman" w:eastAsia="標楷體" w:hAnsi="Times New Roman"/>
          <w:szCs w:val="24"/>
        </w:rPr>
      </w:pPr>
      <w:r w:rsidRPr="00CB7C2F">
        <w:rPr>
          <w:rFonts w:ascii="Times New Roman" w:eastAsia="標楷體" w:hAnsi="Times New Roman"/>
          <w:szCs w:val="24"/>
        </w:rPr>
        <w:t>新店線於「公館站」下車，由臺大正門進入約走</w:t>
      </w:r>
      <w:r w:rsidRPr="00CB7C2F">
        <w:rPr>
          <w:rFonts w:ascii="Times New Roman" w:eastAsia="標楷體" w:hAnsi="Times New Roman"/>
          <w:szCs w:val="24"/>
        </w:rPr>
        <w:t>15-20</w:t>
      </w:r>
      <w:r w:rsidRPr="00CB7C2F">
        <w:rPr>
          <w:rFonts w:ascii="Times New Roman" w:eastAsia="標楷體" w:hAnsi="Times New Roman"/>
          <w:szCs w:val="24"/>
        </w:rPr>
        <w:t>鐘到達霖澤館；</w:t>
      </w:r>
    </w:p>
    <w:p w:rsidR="00CB7C2F" w:rsidRPr="00CB7C2F" w:rsidRDefault="00E840EF" w:rsidP="00CB7C2F">
      <w:pPr>
        <w:pStyle w:val="a7"/>
        <w:numPr>
          <w:ilvl w:val="0"/>
          <w:numId w:val="6"/>
        </w:numPr>
        <w:autoSpaceDE w:val="0"/>
        <w:autoSpaceDN w:val="0"/>
        <w:adjustRightInd w:val="0"/>
        <w:snapToGrid w:val="0"/>
        <w:ind w:leftChars="0"/>
        <w:textAlignment w:val="baseline"/>
        <w:rPr>
          <w:rFonts w:ascii="Times New Roman" w:eastAsia="標楷體" w:hAnsi="Times New Roman"/>
          <w:szCs w:val="24"/>
        </w:rPr>
      </w:pPr>
      <w:r w:rsidRPr="00CB7C2F">
        <w:rPr>
          <w:rFonts w:ascii="Times New Roman" w:eastAsia="標楷體" w:hAnsi="Times New Roman"/>
          <w:szCs w:val="24"/>
        </w:rPr>
        <w:t>文湖線於「科技大樓站」下車，沿復興南路往南走約</w:t>
      </w:r>
      <w:r w:rsidRPr="00CB7C2F">
        <w:rPr>
          <w:rFonts w:ascii="Times New Roman" w:eastAsia="標楷體" w:hAnsi="Times New Roman"/>
          <w:szCs w:val="24"/>
        </w:rPr>
        <w:t>5-10</w:t>
      </w:r>
      <w:r w:rsidR="00CB7C2F">
        <w:rPr>
          <w:rFonts w:ascii="Times New Roman" w:eastAsia="標楷體" w:hAnsi="Times New Roman"/>
          <w:szCs w:val="24"/>
        </w:rPr>
        <w:t>分鐘進入臺大辛亥路校門，霖澤館即在校門旁</w:t>
      </w:r>
      <w:r w:rsidR="00CB7C2F">
        <w:rPr>
          <w:rFonts w:ascii="Times New Roman" w:eastAsia="標楷體" w:hAnsi="Times New Roman" w:hint="eastAsia"/>
          <w:szCs w:val="24"/>
        </w:rPr>
        <w:t>。</w:t>
      </w:r>
    </w:p>
    <w:p w:rsidR="00E840EF" w:rsidRPr="00CB7C2F" w:rsidRDefault="00557FA6" w:rsidP="00E840EF">
      <w:pPr>
        <w:pStyle w:val="a7"/>
        <w:numPr>
          <w:ilvl w:val="0"/>
          <w:numId w:val="4"/>
        </w:numPr>
        <w:autoSpaceDE w:val="0"/>
        <w:autoSpaceDN w:val="0"/>
        <w:adjustRightInd w:val="0"/>
        <w:snapToGrid w:val="0"/>
        <w:ind w:leftChars="0"/>
        <w:textAlignment w:val="baseline"/>
        <w:rPr>
          <w:rFonts w:ascii="Times New Roman" w:eastAsia="標楷體" w:hAnsi="Times New Roman"/>
          <w:szCs w:val="24"/>
        </w:rPr>
      </w:pPr>
      <w:r w:rsidRPr="00CB7C2F">
        <w:rPr>
          <w:rFonts w:ascii="Times New Roman" w:eastAsia="標楷體" w:hAnsi="Times New Roman"/>
          <w:szCs w:val="24"/>
        </w:rPr>
        <w:t>公車：</w:t>
      </w:r>
    </w:p>
    <w:p w:rsidR="00E840EF" w:rsidRPr="00CB7C2F" w:rsidRDefault="00E840EF" w:rsidP="00E840EF">
      <w:pPr>
        <w:pStyle w:val="a7"/>
        <w:numPr>
          <w:ilvl w:val="0"/>
          <w:numId w:val="7"/>
        </w:numPr>
        <w:autoSpaceDE w:val="0"/>
        <w:autoSpaceDN w:val="0"/>
        <w:adjustRightInd w:val="0"/>
        <w:snapToGrid w:val="0"/>
        <w:ind w:leftChars="0"/>
        <w:textAlignment w:val="baseline"/>
        <w:rPr>
          <w:rFonts w:ascii="Times New Roman" w:eastAsia="標楷體" w:hAnsi="Times New Roman"/>
          <w:szCs w:val="24"/>
        </w:rPr>
      </w:pPr>
      <w:r w:rsidRPr="00CB7C2F">
        <w:rPr>
          <w:rFonts w:ascii="Times New Roman" w:eastAsia="標楷體" w:hAnsi="Times New Roman"/>
          <w:szCs w:val="24"/>
        </w:rPr>
        <w:t>臺大資訊大樓站：</w:t>
      </w:r>
      <w:r w:rsidRPr="00CB7C2F">
        <w:rPr>
          <w:rFonts w:ascii="Times New Roman" w:eastAsia="標楷體" w:hAnsi="Times New Roman"/>
          <w:szCs w:val="24"/>
        </w:rPr>
        <w:t>298</w:t>
      </w:r>
    </w:p>
    <w:p w:rsidR="00E840EF" w:rsidRPr="00CB7C2F" w:rsidRDefault="00E840EF" w:rsidP="00E840EF">
      <w:pPr>
        <w:pStyle w:val="a7"/>
        <w:numPr>
          <w:ilvl w:val="0"/>
          <w:numId w:val="7"/>
        </w:numPr>
        <w:autoSpaceDE w:val="0"/>
        <w:autoSpaceDN w:val="0"/>
        <w:adjustRightInd w:val="0"/>
        <w:snapToGrid w:val="0"/>
        <w:ind w:leftChars="0"/>
        <w:textAlignment w:val="baseline"/>
        <w:rPr>
          <w:rFonts w:ascii="Times New Roman" w:eastAsia="標楷體" w:hAnsi="Times New Roman"/>
          <w:szCs w:val="24"/>
        </w:rPr>
      </w:pPr>
      <w:r w:rsidRPr="00CB7C2F">
        <w:rPr>
          <w:rFonts w:ascii="Times New Roman" w:eastAsia="標楷體" w:hAnsi="Times New Roman"/>
          <w:szCs w:val="24"/>
        </w:rPr>
        <w:t>羅斯福路公館站：</w:t>
      </w:r>
      <w:r w:rsidRPr="00CB7C2F">
        <w:rPr>
          <w:rFonts w:ascii="Times New Roman" w:eastAsia="標楷體" w:hAnsi="Times New Roman"/>
          <w:szCs w:val="24"/>
        </w:rPr>
        <w:t>30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653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74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254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278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643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644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252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251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236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606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291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208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1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510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253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907</w:t>
      </w:r>
      <w:r w:rsidRPr="00CB7C2F">
        <w:rPr>
          <w:rFonts w:ascii="Times New Roman" w:eastAsia="標楷體" w:hAnsi="Times New Roman"/>
          <w:szCs w:val="24"/>
        </w:rPr>
        <w:t>，由羅斯福路正大門進入臺大</w:t>
      </w:r>
    </w:p>
    <w:p w:rsidR="00E840EF" w:rsidRPr="00CB7C2F" w:rsidRDefault="00E840EF" w:rsidP="00E840EF">
      <w:pPr>
        <w:pStyle w:val="a7"/>
        <w:numPr>
          <w:ilvl w:val="0"/>
          <w:numId w:val="7"/>
        </w:numPr>
        <w:autoSpaceDE w:val="0"/>
        <w:autoSpaceDN w:val="0"/>
        <w:adjustRightInd w:val="0"/>
        <w:snapToGrid w:val="0"/>
        <w:ind w:leftChars="0"/>
        <w:textAlignment w:val="baseline"/>
        <w:rPr>
          <w:rFonts w:ascii="Times New Roman" w:eastAsia="標楷體" w:hAnsi="Times New Roman"/>
          <w:szCs w:val="24"/>
        </w:rPr>
      </w:pPr>
      <w:r w:rsidRPr="00CB7C2F">
        <w:rPr>
          <w:rFonts w:ascii="Times New Roman" w:eastAsia="標楷體" w:hAnsi="Times New Roman"/>
          <w:szCs w:val="24"/>
        </w:rPr>
        <w:t>新生南路臺大站：</w:t>
      </w:r>
      <w:r w:rsidRPr="00CB7C2F">
        <w:rPr>
          <w:rFonts w:ascii="Times New Roman" w:eastAsia="標楷體" w:hAnsi="Times New Roman"/>
          <w:szCs w:val="24"/>
        </w:rPr>
        <w:t>642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290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505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907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284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253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52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280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311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0</w:t>
      </w:r>
      <w:r w:rsidRPr="00CB7C2F">
        <w:rPr>
          <w:rFonts w:ascii="Times New Roman" w:eastAsia="標楷體" w:hAnsi="Times New Roman"/>
          <w:szCs w:val="24"/>
        </w:rPr>
        <w:t>南，由西側門進入臺大</w:t>
      </w:r>
    </w:p>
    <w:p w:rsidR="00CB7C2F" w:rsidRPr="00CB7C2F" w:rsidRDefault="00E840EF" w:rsidP="00557FA6">
      <w:pPr>
        <w:pStyle w:val="a7"/>
        <w:numPr>
          <w:ilvl w:val="0"/>
          <w:numId w:val="7"/>
        </w:numPr>
        <w:autoSpaceDE w:val="0"/>
        <w:autoSpaceDN w:val="0"/>
        <w:adjustRightInd w:val="0"/>
        <w:snapToGrid w:val="0"/>
        <w:ind w:leftChars="0"/>
        <w:textAlignment w:val="baseline"/>
        <w:rPr>
          <w:rFonts w:ascii="Times New Roman" w:eastAsia="標楷體" w:hAnsi="Times New Roman"/>
          <w:szCs w:val="24"/>
        </w:rPr>
      </w:pPr>
      <w:r w:rsidRPr="00CB7C2F">
        <w:rPr>
          <w:rFonts w:ascii="Times New Roman" w:eastAsia="標楷體" w:hAnsi="Times New Roman"/>
          <w:szCs w:val="24"/>
        </w:rPr>
        <w:t>和平東路復興南路口站：</w:t>
      </w:r>
      <w:r w:rsidRPr="00CB7C2F">
        <w:rPr>
          <w:rFonts w:ascii="Times New Roman" w:eastAsia="標楷體" w:hAnsi="Times New Roman"/>
          <w:szCs w:val="24"/>
        </w:rPr>
        <w:t>3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72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74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18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52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211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235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284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237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278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15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209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295</w:t>
      </w:r>
      <w:r w:rsidRPr="00CB7C2F">
        <w:rPr>
          <w:rFonts w:ascii="Times New Roman" w:eastAsia="標楷體" w:hAnsi="Times New Roman"/>
          <w:szCs w:val="24"/>
        </w:rPr>
        <w:t>、</w:t>
      </w:r>
      <w:r w:rsidRPr="00CB7C2F">
        <w:rPr>
          <w:rFonts w:ascii="Times New Roman" w:eastAsia="標楷體" w:hAnsi="Times New Roman"/>
          <w:szCs w:val="24"/>
        </w:rPr>
        <w:t>626</w:t>
      </w:r>
      <w:r w:rsidRPr="00CB7C2F">
        <w:rPr>
          <w:rFonts w:ascii="Times New Roman" w:eastAsia="標楷體" w:hAnsi="Times New Roman"/>
          <w:szCs w:val="24"/>
        </w:rPr>
        <w:t>、和平幹線、敦化幹線，由辛亥路校門進入臺大</w:t>
      </w:r>
    </w:p>
    <w:p w:rsidR="00CB7C2F" w:rsidRPr="00CB7C2F" w:rsidRDefault="00CE5D2C" w:rsidP="00CB7C2F">
      <w:pPr>
        <w:pStyle w:val="a7"/>
        <w:numPr>
          <w:ilvl w:val="0"/>
          <w:numId w:val="4"/>
        </w:numPr>
        <w:autoSpaceDE w:val="0"/>
        <w:autoSpaceDN w:val="0"/>
        <w:adjustRightInd w:val="0"/>
        <w:snapToGrid w:val="0"/>
        <w:ind w:leftChars="0"/>
        <w:textAlignment w:val="baseline"/>
        <w:rPr>
          <w:rFonts w:ascii="Times New Roman" w:eastAsia="標楷體" w:hAnsi="Times New Roman"/>
          <w:sz w:val="22"/>
        </w:rPr>
      </w:pPr>
      <w:r w:rsidRPr="00CB7C2F">
        <w:rPr>
          <w:rFonts w:ascii="Times New Roman" w:eastAsia="標楷體" w:hAnsi="Times New Roman"/>
          <w:noProof/>
          <w:sz w:val="22"/>
        </w:rPr>
        <w:drawing>
          <wp:anchor distT="0" distB="0" distL="114300" distR="114300" simplePos="0" relativeHeight="251658240" behindDoc="0" locked="0" layoutInCell="1" allowOverlap="1" wp14:anchorId="4EDFF06C" wp14:editId="001730B0">
            <wp:simplePos x="0" y="0"/>
            <wp:positionH relativeFrom="margin">
              <wp:align>right</wp:align>
            </wp:positionH>
            <wp:positionV relativeFrom="paragraph">
              <wp:posOffset>635000</wp:posOffset>
            </wp:positionV>
            <wp:extent cx="2595245" cy="1971675"/>
            <wp:effectExtent l="0" t="0" r="0" b="9525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ansportatio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524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7FA6" w:rsidRPr="00CB7C2F">
        <w:rPr>
          <w:rFonts w:ascii="Times New Roman" w:eastAsia="標楷體" w:hAnsi="Times New Roman"/>
          <w:szCs w:val="24"/>
        </w:rPr>
        <w:t>自行開車：</w:t>
      </w:r>
      <w:r w:rsidR="00CB7C2F" w:rsidRPr="00CB7C2F">
        <w:rPr>
          <w:rFonts w:ascii="Times New Roman" w:eastAsia="標楷體" w:hAnsi="Times New Roman"/>
          <w:szCs w:val="24"/>
        </w:rPr>
        <w:t>自辛亥路、復興南路口臺灣大學辛亥路校門進入後左手邊第一棟即為霖澤館。霖澤館旁有地下停車場，校園內亦有停車位，請依臺大相關規定使用。然而，校內停車位不多，請多利用大眾運輸。</w:t>
      </w:r>
    </w:p>
    <w:sectPr w:rsidR="00CB7C2F" w:rsidRPr="00CB7C2F" w:rsidSect="0024292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DA5" w:rsidRDefault="00E30DA5" w:rsidP="007027ED">
      <w:r>
        <w:separator/>
      </w:r>
    </w:p>
  </w:endnote>
  <w:endnote w:type="continuationSeparator" w:id="0">
    <w:p w:rsidR="00E30DA5" w:rsidRDefault="00E30DA5" w:rsidP="00702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DA5" w:rsidRDefault="00E30DA5" w:rsidP="007027ED">
      <w:r>
        <w:separator/>
      </w:r>
    </w:p>
  </w:footnote>
  <w:footnote w:type="continuationSeparator" w:id="0">
    <w:p w:rsidR="00E30DA5" w:rsidRDefault="00E30DA5" w:rsidP="007027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C5833"/>
    <w:multiLevelType w:val="hybridMultilevel"/>
    <w:tmpl w:val="343A220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64A6C74"/>
    <w:multiLevelType w:val="hybridMultilevel"/>
    <w:tmpl w:val="126648FC"/>
    <w:lvl w:ilvl="0" w:tplc="8C505F7C">
      <w:start w:val="1"/>
      <w:numFmt w:val="decimal"/>
      <w:lvlText w:val="%1."/>
      <w:lvlJc w:val="left"/>
      <w:pPr>
        <w:ind w:left="17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2" w15:restartNumberingAfterBreak="0">
    <w:nsid w:val="0EB017B9"/>
    <w:multiLevelType w:val="hybridMultilevel"/>
    <w:tmpl w:val="BC3CD26A"/>
    <w:lvl w:ilvl="0" w:tplc="C594378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B694E136">
      <w:start w:val="1"/>
      <w:numFmt w:val="taiwaneseCountingThousand"/>
      <w:lvlText w:val="（%2）"/>
      <w:lvlJc w:val="left"/>
      <w:pPr>
        <w:tabs>
          <w:tab w:val="num" w:pos="1260"/>
        </w:tabs>
        <w:ind w:left="1260" w:hanging="780"/>
      </w:pPr>
      <w:rPr>
        <w:rFonts w:hint="default"/>
        <w:lang w:val="en-US"/>
      </w:rPr>
    </w:lvl>
    <w:lvl w:ilvl="2" w:tplc="8C505F7C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A2B2F6E8">
      <w:start w:val="1"/>
      <w:numFmt w:val="taiwaneseCountingThousand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  <w:lang w:val="en-US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D270A1D"/>
    <w:multiLevelType w:val="hybridMultilevel"/>
    <w:tmpl w:val="39247B0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D77099C"/>
    <w:multiLevelType w:val="hybridMultilevel"/>
    <w:tmpl w:val="3C1ED6C0"/>
    <w:lvl w:ilvl="0" w:tplc="0409000B">
      <w:start w:val="1"/>
      <w:numFmt w:val="bullet"/>
      <w:lvlText w:val=""/>
      <w:lvlJc w:val="left"/>
      <w:pPr>
        <w:ind w:left="22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7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60" w:hanging="480"/>
      </w:pPr>
      <w:rPr>
        <w:rFonts w:ascii="Wingdings" w:hAnsi="Wingdings" w:hint="default"/>
      </w:rPr>
    </w:lvl>
  </w:abstractNum>
  <w:abstractNum w:abstractNumId="5" w15:restartNumberingAfterBreak="0">
    <w:nsid w:val="34C80E17"/>
    <w:multiLevelType w:val="hybridMultilevel"/>
    <w:tmpl w:val="868E635C"/>
    <w:lvl w:ilvl="0" w:tplc="04090001">
      <w:start w:val="1"/>
      <w:numFmt w:val="bullet"/>
      <w:lvlText w:val=""/>
      <w:lvlJc w:val="left"/>
      <w:pPr>
        <w:ind w:left="22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7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60" w:hanging="480"/>
      </w:pPr>
      <w:rPr>
        <w:rFonts w:ascii="Wingdings" w:hAnsi="Wingdings" w:hint="default"/>
      </w:rPr>
    </w:lvl>
  </w:abstractNum>
  <w:abstractNum w:abstractNumId="6" w15:restartNumberingAfterBreak="0">
    <w:nsid w:val="609F059A"/>
    <w:multiLevelType w:val="hybridMultilevel"/>
    <w:tmpl w:val="CABE68E4"/>
    <w:lvl w:ilvl="0" w:tplc="04090001">
      <w:start w:val="1"/>
      <w:numFmt w:val="bullet"/>
      <w:lvlText w:val=""/>
      <w:lvlJc w:val="left"/>
      <w:pPr>
        <w:ind w:left="22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7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6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1D1"/>
    <w:rsid w:val="00020CD0"/>
    <w:rsid w:val="00085181"/>
    <w:rsid w:val="000858FD"/>
    <w:rsid w:val="000B1ABD"/>
    <w:rsid w:val="000D6883"/>
    <w:rsid w:val="001079DD"/>
    <w:rsid w:val="0015434F"/>
    <w:rsid w:val="001D6B7A"/>
    <w:rsid w:val="00202C31"/>
    <w:rsid w:val="00245323"/>
    <w:rsid w:val="002458AD"/>
    <w:rsid w:val="002533A4"/>
    <w:rsid w:val="00256716"/>
    <w:rsid w:val="0025721B"/>
    <w:rsid w:val="00270B73"/>
    <w:rsid w:val="002C16AA"/>
    <w:rsid w:val="0031429C"/>
    <w:rsid w:val="003316FC"/>
    <w:rsid w:val="004362F5"/>
    <w:rsid w:val="00451864"/>
    <w:rsid w:val="00464422"/>
    <w:rsid w:val="0048161C"/>
    <w:rsid w:val="00557FA6"/>
    <w:rsid w:val="00563963"/>
    <w:rsid w:val="00584E1B"/>
    <w:rsid w:val="005C2B49"/>
    <w:rsid w:val="005C30E8"/>
    <w:rsid w:val="005C41D2"/>
    <w:rsid w:val="0060237C"/>
    <w:rsid w:val="006E07D8"/>
    <w:rsid w:val="006E6DF0"/>
    <w:rsid w:val="007027ED"/>
    <w:rsid w:val="00736C2C"/>
    <w:rsid w:val="007D003E"/>
    <w:rsid w:val="007D7E09"/>
    <w:rsid w:val="007F0E7F"/>
    <w:rsid w:val="007F2D55"/>
    <w:rsid w:val="007F54B8"/>
    <w:rsid w:val="00841AF4"/>
    <w:rsid w:val="00850689"/>
    <w:rsid w:val="00854BEA"/>
    <w:rsid w:val="0086305C"/>
    <w:rsid w:val="008D5C6C"/>
    <w:rsid w:val="009455A2"/>
    <w:rsid w:val="00945B7C"/>
    <w:rsid w:val="00996411"/>
    <w:rsid w:val="009A3EBE"/>
    <w:rsid w:val="009D4B1C"/>
    <w:rsid w:val="009E355E"/>
    <w:rsid w:val="00A0569D"/>
    <w:rsid w:val="00A777EE"/>
    <w:rsid w:val="00AC2C7B"/>
    <w:rsid w:val="00B6569C"/>
    <w:rsid w:val="00B86B3D"/>
    <w:rsid w:val="00B86FBD"/>
    <w:rsid w:val="00C243D4"/>
    <w:rsid w:val="00C413A0"/>
    <w:rsid w:val="00C44215"/>
    <w:rsid w:val="00C850EA"/>
    <w:rsid w:val="00CB7C2F"/>
    <w:rsid w:val="00CE5D2C"/>
    <w:rsid w:val="00D01967"/>
    <w:rsid w:val="00D34CCB"/>
    <w:rsid w:val="00D41FA7"/>
    <w:rsid w:val="00D9723D"/>
    <w:rsid w:val="00E05EB1"/>
    <w:rsid w:val="00E30DA5"/>
    <w:rsid w:val="00E35B8A"/>
    <w:rsid w:val="00E36E3D"/>
    <w:rsid w:val="00E535C4"/>
    <w:rsid w:val="00E56F60"/>
    <w:rsid w:val="00E747E4"/>
    <w:rsid w:val="00E840EF"/>
    <w:rsid w:val="00EC52FC"/>
    <w:rsid w:val="00EE5A46"/>
    <w:rsid w:val="00F4578D"/>
    <w:rsid w:val="00F46016"/>
    <w:rsid w:val="00F861D1"/>
    <w:rsid w:val="00F8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FA761BA-0E53-42E4-BFC8-932EC76D6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27E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27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027E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027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027ED"/>
    <w:rPr>
      <w:sz w:val="20"/>
      <w:szCs w:val="20"/>
    </w:rPr>
  </w:style>
  <w:style w:type="paragraph" w:styleId="a7">
    <w:name w:val="List Paragraph"/>
    <w:basedOn w:val="a"/>
    <w:uiPriority w:val="34"/>
    <w:qFormat/>
    <w:rsid w:val="007027ED"/>
    <w:pPr>
      <w:ind w:leftChars="200" w:left="480"/>
    </w:pPr>
  </w:style>
  <w:style w:type="table" w:styleId="a8">
    <w:name w:val="Table Grid"/>
    <w:basedOn w:val="a1"/>
    <w:uiPriority w:val="39"/>
    <w:rsid w:val="00B86B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87C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87CD7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557FA6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D34CC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45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reurl.cc/mdxe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505</Words>
  <Characters>2880</Characters>
  <Application>Microsoft Office Word</Application>
  <DocSecurity>0</DocSecurity>
  <Lines>24</Lines>
  <Paragraphs>6</Paragraphs>
  <ScaleCrop>false</ScaleCrop>
  <Company>行政院</Company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林書宇</dc:creator>
  <cp:keywords/>
  <dc:description/>
  <cp:lastModifiedBy>張凌姬</cp:lastModifiedBy>
  <cp:revision>2</cp:revision>
  <cp:lastPrinted>2019-11-11T06:57:00Z</cp:lastPrinted>
  <dcterms:created xsi:type="dcterms:W3CDTF">2019-11-25T08:19:00Z</dcterms:created>
  <dcterms:modified xsi:type="dcterms:W3CDTF">2019-11-25T08:19:00Z</dcterms:modified>
</cp:coreProperties>
</file>